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AB" w:rsidRPr="009B1473" w:rsidRDefault="00C55CAB" w:rsidP="00483CCF">
      <w:pPr>
        <w:jc w:val="both"/>
        <w:rPr>
          <w:b/>
          <w:bCs/>
          <w:sz w:val="28"/>
          <w:szCs w:val="28"/>
        </w:rPr>
      </w:pPr>
    </w:p>
    <w:p w:rsidR="00C55CAB" w:rsidRPr="007444F7" w:rsidRDefault="00C55CAB" w:rsidP="00483CCF">
      <w:pPr>
        <w:jc w:val="both"/>
        <w:rPr>
          <w:bCs/>
          <w:sz w:val="28"/>
          <w:szCs w:val="28"/>
        </w:rPr>
      </w:pPr>
      <w:r w:rsidRPr="007444F7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65.25pt">
            <v:imagedata r:id="rId7" o:title=""/>
          </v:shape>
        </w:pict>
      </w:r>
    </w:p>
    <w:p w:rsidR="00C55CAB" w:rsidRDefault="00C55CAB" w:rsidP="00483CCF">
      <w:pPr>
        <w:jc w:val="both"/>
        <w:rPr>
          <w:bCs/>
          <w:sz w:val="28"/>
          <w:szCs w:val="28"/>
        </w:rPr>
      </w:pPr>
    </w:p>
    <w:p w:rsidR="00C55CAB" w:rsidRDefault="00C55CAB" w:rsidP="00483CCF">
      <w:pPr>
        <w:jc w:val="both"/>
        <w:rPr>
          <w:bCs/>
          <w:sz w:val="28"/>
          <w:szCs w:val="28"/>
        </w:rPr>
      </w:pPr>
    </w:p>
    <w:p w:rsidR="00C55CAB" w:rsidRDefault="00C55CAB" w:rsidP="00483CCF">
      <w:pPr>
        <w:jc w:val="both"/>
        <w:rPr>
          <w:bCs/>
          <w:sz w:val="28"/>
          <w:szCs w:val="28"/>
        </w:rPr>
      </w:pPr>
    </w:p>
    <w:p w:rsidR="00C55CAB" w:rsidRDefault="00C55CAB" w:rsidP="00483CCF">
      <w:pPr>
        <w:jc w:val="both"/>
        <w:rPr>
          <w:bCs/>
          <w:sz w:val="28"/>
          <w:szCs w:val="28"/>
        </w:rPr>
      </w:pPr>
    </w:p>
    <w:p w:rsidR="00C55CAB" w:rsidRDefault="00C55CAB" w:rsidP="00483CCF">
      <w:pPr>
        <w:jc w:val="both"/>
        <w:rPr>
          <w:bCs/>
          <w:sz w:val="28"/>
          <w:szCs w:val="28"/>
        </w:rPr>
      </w:pPr>
    </w:p>
    <w:p w:rsidR="00C55CAB" w:rsidRPr="00483CCF" w:rsidRDefault="00C55CAB" w:rsidP="00483CCF">
      <w:pPr>
        <w:jc w:val="center"/>
        <w:rPr>
          <w:b/>
          <w:sz w:val="28"/>
          <w:szCs w:val="28"/>
        </w:rPr>
      </w:pPr>
      <w:r w:rsidRPr="00483CCF">
        <w:rPr>
          <w:b/>
          <w:bCs/>
          <w:sz w:val="28"/>
          <w:szCs w:val="28"/>
        </w:rPr>
        <w:t>ПОЛОЖЕНИЕ</w:t>
      </w:r>
    </w:p>
    <w:p w:rsidR="00C55CAB" w:rsidRPr="00483CCF" w:rsidRDefault="00C55CAB" w:rsidP="00483CCF">
      <w:pPr>
        <w:jc w:val="center"/>
        <w:rPr>
          <w:b/>
          <w:sz w:val="28"/>
          <w:szCs w:val="28"/>
        </w:rPr>
      </w:pPr>
      <w:r w:rsidRPr="00483CCF">
        <w:rPr>
          <w:b/>
          <w:sz w:val="28"/>
          <w:szCs w:val="28"/>
        </w:rPr>
        <w:t>о Наблюдательном совете</w:t>
      </w:r>
    </w:p>
    <w:p w:rsidR="00C55CAB" w:rsidRPr="00483CCF" w:rsidRDefault="00C55CAB" w:rsidP="00483CCF">
      <w:pPr>
        <w:jc w:val="center"/>
        <w:rPr>
          <w:b/>
          <w:sz w:val="28"/>
          <w:szCs w:val="32"/>
        </w:rPr>
      </w:pPr>
      <w:r w:rsidRPr="00483CCF">
        <w:rPr>
          <w:b/>
          <w:sz w:val="28"/>
          <w:szCs w:val="32"/>
        </w:rPr>
        <w:t>государственного автономного образовательного учреждения среднего профессионального образования Саратовской  области «Саратовский техникум отраслевых технологий»</w:t>
      </w:r>
    </w:p>
    <w:p w:rsidR="00C55CAB" w:rsidRPr="00483CCF" w:rsidRDefault="00C55CAB" w:rsidP="00483CCF">
      <w:pPr>
        <w:jc w:val="center"/>
        <w:rPr>
          <w:sz w:val="28"/>
          <w:szCs w:val="32"/>
        </w:rPr>
      </w:pPr>
    </w:p>
    <w:p w:rsidR="00C55CAB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5CAB" w:rsidRPr="00C76BB8" w:rsidRDefault="00C55CAB" w:rsidP="00483CCF">
      <w:pPr>
        <w:pStyle w:val="NormalWeb"/>
        <w:spacing w:before="0" w:beforeAutospacing="0" w:after="0" w:afterAutospacing="0"/>
        <w:jc w:val="center"/>
        <w:rPr>
          <w:b/>
        </w:rPr>
      </w:pPr>
      <w:r w:rsidRPr="00C76BB8">
        <w:rPr>
          <w:b/>
          <w:sz w:val="28"/>
          <w:szCs w:val="28"/>
        </w:rPr>
        <w:t>1. Общие положения</w:t>
      </w:r>
    </w:p>
    <w:p w:rsidR="00C55CAB" w:rsidRDefault="00C55CAB" w:rsidP="00483CCF">
      <w:pPr>
        <w:jc w:val="both"/>
        <w:rPr>
          <w:sz w:val="28"/>
          <w:szCs w:val="28"/>
        </w:rPr>
      </w:pPr>
      <w:r>
        <w:tab/>
      </w:r>
      <w:r w:rsidRPr="00BA0AA2">
        <w:rPr>
          <w:sz w:val="28"/>
          <w:szCs w:val="28"/>
        </w:rPr>
        <w:t xml:space="preserve">1.1. Наблюдательный совет </w:t>
      </w:r>
      <w:r w:rsidRPr="00483CCF">
        <w:rPr>
          <w:sz w:val="28"/>
          <w:szCs w:val="32"/>
        </w:rPr>
        <w:t>государственного автономного образов</w:t>
      </w:r>
      <w:r w:rsidRPr="00483CCF">
        <w:rPr>
          <w:sz w:val="28"/>
          <w:szCs w:val="32"/>
        </w:rPr>
        <w:t>а</w:t>
      </w:r>
      <w:r w:rsidRPr="00483CCF">
        <w:rPr>
          <w:sz w:val="28"/>
          <w:szCs w:val="32"/>
        </w:rPr>
        <w:t>тельного учреждения среднего профессионального образования Саратовской  области «Саратовский техникум отраслевых технологий»</w:t>
      </w:r>
      <w:r>
        <w:rPr>
          <w:sz w:val="28"/>
          <w:szCs w:val="28"/>
        </w:rPr>
        <w:t xml:space="preserve"> (далее – </w:t>
      </w:r>
      <w:r w:rsidRPr="00BA0AA2">
        <w:rPr>
          <w:sz w:val="28"/>
          <w:szCs w:val="28"/>
        </w:rPr>
        <w:t>наблюд</w:t>
      </w:r>
      <w:r w:rsidRPr="00BA0AA2">
        <w:rPr>
          <w:sz w:val="28"/>
          <w:szCs w:val="28"/>
        </w:rPr>
        <w:t>а</w:t>
      </w:r>
      <w:r w:rsidRPr="00BA0AA2">
        <w:rPr>
          <w:sz w:val="28"/>
          <w:szCs w:val="28"/>
        </w:rPr>
        <w:t>тельный совет) – коллегиальный орган</w:t>
      </w:r>
      <w:r>
        <w:rPr>
          <w:sz w:val="28"/>
          <w:szCs w:val="28"/>
        </w:rPr>
        <w:t>.</w:t>
      </w:r>
    </w:p>
    <w:p w:rsidR="00C55CAB" w:rsidRDefault="00C55CAB" w:rsidP="00483CCF">
      <w:pPr>
        <w:jc w:val="both"/>
        <w:rPr>
          <w:sz w:val="28"/>
          <w:szCs w:val="28"/>
        </w:rPr>
      </w:pPr>
      <w:r w:rsidRPr="00BA0AA2">
        <w:rPr>
          <w:sz w:val="28"/>
          <w:szCs w:val="28"/>
        </w:rPr>
        <w:t>1.2.  Деятельность Наблюдательного совета регламентируется Конституцией Российской Федерации, Гражданским кодексом Российской Федерации,  з</w:t>
      </w:r>
      <w:r w:rsidRPr="00BA0AA2">
        <w:rPr>
          <w:sz w:val="28"/>
          <w:szCs w:val="28"/>
        </w:rPr>
        <w:t>а</w:t>
      </w:r>
      <w:r w:rsidRPr="00BA0AA2">
        <w:rPr>
          <w:sz w:val="28"/>
          <w:szCs w:val="28"/>
        </w:rPr>
        <w:t xml:space="preserve">коном РФ от </w:t>
      </w:r>
      <w:r>
        <w:rPr>
          <w:sz w:val="28"/>
          <w:szCs w:val="28"/>
        </w:rPr>
        <w:t>29декабря2012 года №273</w:t>
      </w:r>
      <w:r w:rsidRPr="00BA0AA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BA0AA2">
        <w:rPr>
          <w:sz w:val="28"/>
          <w:szCs w:val="28"/>
        </w:rPr>
        <w:t>», Федеральным законом РФ от 03 ноября 2006 года № 174 –ФЗ «Об а</w:t>
      </w:r>
      <w:r w:rsidRPr="00BA0AA2">
        <w:rPr>
          <w:sz w:val="28"/>
          <w:szCs w:val="28"/>
        </w:rPr>
        <w:t>в</w:t>
      </w:r>
      <w:r w:rsidRPr="00BA0AA2">
        <w:rPr>
          <w:sz w:val="28"/>
          <w:szCs w:val="28"/>
        </w:rPr>
        <w:t xml:space="preserve">тономных учреждениях», а также Уставом </w:t>
      </w:r>
      <w:r w:rsidRPr="00483CCF">
        <w:rPr>
          <w:sz w:val="28"/>
          <w:szCs w:val="32"/>
        </w:rPr>
        <w:t>государственного автономного образовательного учреждения среднего профессионального образования С</w:t>
      </w:r>
      <w:r w:rsidRPr="00483CCF">
        <w:rPr>
          <w:sz w:val="28"/>
          <w:szCs w:val="32"/>
        </w:rPr>
        <w:t>а</w:t>
      </w:r>
      <w:r w:rsidRPr="00483CCF">
        <w:rPr>
          <w:sz w:val="28"/>
          <w:szCs w:val="32"/>
        </w:rPr>
        <w:t>ратовской  области «Саратовский техникум отраслевых технологий»</w:t>
      </w:r>
      <w:r w:rsidRPr="00BA0AA2">
        <w:rPr>
          <w:sz w:val="28"/>
          <w:szCs w:val="28"/>
        </w:rPr>
        <w:t>(далее –техникум)  и настоящим Положением.</w:t>
      </w:r>
    </w:p>
    <w:p w:rsidR="00C55CAB" w:rsidRDefault="00C55CAB" w:rsidP="00483CC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0AA2">
        <w:rPr>
          <w:sz w:val="28"/>
          <w:szCs w:val="28"/>
        </w:rPr>
        <w:t>1.3.  Наблюдательный совет не обладает правами юридического лица и не подлежит государственной регистрации.</w:t>
      </w:r>
    </w:p>
    <w:p w:rsidR="00C55CAB" w:rsidRPr="00DF1D89" w:rsidRDefault="00C55CAB" w:rsidP="00483CCF">
      <w:pPr>
        <w:pStyle w:val="ListParagraph"/>
        <w:ind w:left="0"/>
        <w:jc w:val="both"/>
        <w:rPr>
          <w:sz w:val="28"/>
          <w:szCs w:val="28"/>
        </w:rPr>
      </w:pPr>
      <w:r w:rsidRPr="00DF1D89">
        <w:rPr>
          <w:sz w:val="28"/>
          <w:szCs w:val="28"/>
        </w:rPr>
        <w:t>1.4. Решение о назначении членов наблюдательного совета техникума или досрочном прекращении их полномочий принимается Учредителем – Мин</w:t>
      </w:r>
      <w:r w:rsidRPr="00DF1D89">
        <w:rPr>
          <w:sz w:val="28"/>
          <w:szCs w:val="28"/>
        </w:rPr>
        <w:t>и</w:t>
      </w:r>
      <w:r w:rsidRPr="00DF1D89">
        <w:rPr>
          <w:sz w:val="28"/>
          <w:szCs w:val="28"/>
        </w:rPr>
        <w:t xml:space="preserve">стерством образования </w:t>
      </w:r>
      <w:r>
        <w:rPr>
          <w:sz w:val="28"/>
          <w:szCs w:val="28"/>
        </w:rPr>
        <w:t>Саратовской</w:t>
      </w:r>
      <w:r w:rsidRPr="00DF1D89">
        <w:rPr>
          <w:sz w:val="28"/>
          <w:szCs w:val="28"/>
        </w:rPr>
        <w:t xml:space="preserve"> области. Решение о назначении предст</w:t>
      </w:r>
      <w:r w:rsidRPr="00DF1D89">
        <w:rPr>
          <w:sz w:val="28"/>
          <w:szCs w:val="28"/>
        </w:rPr>
        <w:t>а</w:t>
      </w:r>
      <w:r w:rsidRPr="00DF1D89">
        <w:rPr>
          <w:sz w:val="28"/>
          <w:szCs w:val="28"/>
        </w:rPr>
        <w:t>вителя работников техникума членами наблюдательного совета или досро</w:t>
      </w:r>
      <w:r w:rsidRPr="00DF1D89">
        <w:rPr>
          <w:sz w:val="28"/>
          <w:szCs w:val="28"/>
        </w:rPr>
        <w:t>ч</w:t>
      </w:r>
      <w:r w:rsidRPr="00DF1D89">
        <w:rPr>
          <w:sz w:val="28"/>
          <w:szCs w:val="28"/>
        </w:rPr>
        <w:t>ном прекращении его полномочий принимается в порядке, предусмотренном Уставом техникума</w:t>
      </w:r>
      <w:r>
        <w:rPr>
          <w:sz w:val="28"/>
          <w:szCs w:val="28"/>
        </w:rPr>
        <w:t>.</w:t>
      </w:r>
    </w:p>
    <w:p w:rsidR="00C55CAB" w:rsidRDefault="00C55CAB" w:rsidP="00483CCF">
      <w:pPr>
        <w:pStyle w:val="ListParagraph"/>
        <w:ind w:left="0"/>
        <w:jc w:val="both"/>
        <w:rPr>
          <w:sz w:val="28"/>
          <w:szCs w:val="28"/>
        </w:rPr>
      </w:pPr>
    </w:p>
    <w:p w:rsidR="00C55CAB" w:rsidRPr="00DE1447" w:rsidRDefault="00C55CAB" w:rsidP="00483CCF">
      <w:pPr>
        <w:pStyle w:val="ListParagraph"/>
        <w:ind w:left="0"/>
        <w:jc w:val="both"/>
        <w:rPr>
          <w:sz w:val="28"/>
          <w:szCs w:val="28"/>
        </w:rPr>
      </w:pPr>
    </w:p>
    <w:p w:rsidR="00C55CAB" w:rsidRPr="00C76BB8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76BB8">
        <w:rPr>
          <w:b/>
          <w:sz w:val="28"/>
          <w:szCs w:val="28"/>
        </w:rPr>
        <w:t>2. Состав  Наблюдательного совета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 xml:space="preserve">2.1. Наблюдательный совет учреждения создается в составе </w:t>
      </w:r>
      <w:r>
        <w:rPr>
          <w:sz w:val="28"/>
          <w:szCs w:val="28"/>
        </w:rPr>
        <w:t>7</w:t>
      </w:r>
      <w:r w:rsidRPr="001B0211">
        <w:rPr>
          <w:sz w:val="28"/>
          <w:szCs w:val="28"/>
        </w:rPr>
        <w:t xml:space="preserve"> (</w:t>
      </w:r>
      <w:r>
        <w:rPr>
          <w:sz w:val="28"/>
          <w:szCs w:val="28"/>
        </w:rPr>
        <w:t>семи</w:t>
      </w:r>
      <w:r w:rsidRPr="001B0211">
        <w:rPr>
          <w:sz w:val="28"/>
          <w:szCs w:val="28"/>
        </w:rPr>
        <w:t>) членов.</w:t>
      </w:r>
    </w:p>
    <w:p w:rsidR="00C55CAB" w:rsidRPr="001B0211" w:rsidRDefault="00C55CAB" w:rsidP="00483CC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2.2. В состав наблюдательного совета техникума входят:</w:t>
      </w:r>
    </w:p>
    <w:p w:rsidR="00C55CAB" w:rsidRPr="001B0211" w:rsidRDefault="00C55CAB" w:rsidP="00483CC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-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0211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1B0211">
        <w:rPr>
          <w:rFonts w:ascii="Times New Roman" w:hAnsi="Times New Roman" w:cs="Times New Roman"/>
          <w:sz w:val="28"/>
          <w:szCs w:val="28"/>
        </w:rPr>
        <w:t xml:space="preserve"> области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021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55CAB" w:rsidRPr="001B0211" w:rsidRDefault="00C55CAB" w:rsidP="00483CC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Саратовской области </w:t>
      </w:r>
      <w:r w:rsidRPr="001B0211">
        <w:rPr>
          <w:rFonts w:ascii="Times New Roman" w:hAnsi="Times New Roman" w:cs="Times New Roman"/>
          <w:sz w:val="28"/>
          <w:szCs w:val="28"/>
        </w:rPr>
        <w:t>– 1 человек;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 xml:space="preserve"> - представители общественности  </w:t>
      </w:r>
      <w:r>
        <w:rPr>
          <w:sz w:val="28"/>
          <w:szCs w:val="28"/>
        </w:rPr>
        <w:t xml:space="preserve"> –  3 </w:t>
      </w:r>
      <w:r w:rsidRPr="001B0211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1B0211">
        <w:rPr>
          <w:sz w:val="28"/>
          <w:szCs w:val="28"/>
        </w:rPr>
        <w:t>;</w:t>
      </w:r>
    </w:p>
    <w:p w:rsidR="00C55CAB" w:rsidRPr="001B0211" w:rsidRDefault="00C55CAB" w:rsidP="00483CC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 xml:space="preserve">         - представители работников техникума (на основании решения собр</w:t>
      </w:r>
      <w:r w:rsidRPr="001B0211">
        <w:rPr>
          <w:rFonts w:ascii="Times New Roman" w:hAnsi="Times New Roman" w:cs="Times New Roman"/>
          <w:sz w:val="28"/>
          <w:szCs w:val="28"/>
        </w:rPr>
        <w:t>а</w:t>
      </w:r>
      <w:r w:rsidRPr="001B0211">
        <w:rPr>
          <w:rFonts w:ascii="Times New Roman" w:hAnsi="Times New Roman" w:cs="Times New Roman"/>
          <w:sz w:val="28"/>
          <w:szCs w:val="28"/>
        </w:rPr>
        <w:t>ния трудового коллектива техникума, принятого большинством голосов от списочного состава участников собрания) – 2 человека.</w:t>
      </w:r>
    </w:p>
    <w:p w:rsidR="00C55CAB" w:rsidRPr="001B0211" w:rsidRDefault="00C55CAB" w:rsidP="00483CCF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2.3</w:t>
      </w:r>
      <w:r w:rsidRPr="001B0211">
        <w:rPr>
          <w:sz w:val="28"/>
          <w:szCs w:val="28"/>
        </w:rPr>
        <w:t>.</w:t>
      </w:r>
      <w:r w:rsidRPr="001B0211">
        <w:rPr>
          <w:rFonts w:ascii="Times New Roman" w:hAnsi="Times New Roman" w:cs="Times New Roman"/>
          <w:sz w:val="28"/>
          <w:szCs w:val="28"/>
        </w:rPr>
        <w:t>Члены наблюдательного совета назначаются по решению Учред</w:t>
      </w:r>
      <w:r w:rsidRPr="001B0211">
        <w:rPr>
          <w:rFonts w:ascii="Times New Roman" w:hAnsi="Times New Roman" w:cs="Times New Roman"/>
          <w:sz w:val="28"/>
          <w:szCs w:val="28"/>
        </w:rPr>
        <w:t>и</w:t>
      </w:r>
      <w:r w:rsidRPr="001B0211">
        <w:rPr>
          <w:rFonts w:ascii="Times New Roman" w:hAnsi="Times New Roman" w:cs="Times New Roman"/>
          <w:sz w:val="28"/>
          <w:szCs w:val="28"/>
        </w:rPr>
        <w:t>теля сроком на 5 лет.</w:t>
      </w:r>
    </w:p>
    <w:p w:rsidR="00C55CAB" w:rsidRPr="001B0211" w:rsidRDefault="00C55CAB" w:rsidP="00483CCF">
      <w:pPr>
        <w:pStyle w:val="ConsPlusNormal"/>
        <w:widowControl/>
        <w:numPr>
          <w:ilvl w:val="1"/>
          <w:numId w:val="27"/>
        </w:numPr>
        <w:tabs>
          <w:tab w:val="left" w:pos="142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Одно и то же лицо может быть членом наблюдательного совета неограниченное число раз.</w:t>
      </w:r>
    </w:p>
    <w:p w:rsidR="00C55CAB" w:rsidRPr="001B0211" w:rsidRDefault="00C55CAB" w:rsidP="00483CCF">
      <w:pPr>
        <w:pStyle w:val="ConsPlusNormal"/>
        <w:widowControl/>
        <w:numPr>
          <w:ilvl w:val="1"/>
          <w:numId w:val="27"/>
        </w:numPr>
        <w:tabs>
          <w:tab w:val="left" w:pos="0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Директор техникума и его заместители не могут быть членами наблюдательного совета техникума. Директор техникума участвует в засед</w:t>
      </w:r>
      <w:r w:rsidRPr="001B0211">
        <w:rPr>
          <w:rFonts w:ascii="Times New Roman" w:hAnsi="Times New Roman" w:cs="Times New Roman"/>
          <w:sz w:val="28"/>
          <w:szCs w:val="28"/>
        </w:rPr>
        <w:t>а</w:t>
      </w:r>
      <w:r w:rsidRPr="001B0211">
        <w:rPr>
          <w:rFonts w:ascii="Times New Roman" w:hAnsi="Times New Roman" w:cs="Times New Roman"/>
          <w:sz w:val="28"/>
          <w:szCs w:val="28"/>
        </w:rPr>
        <w:t>ниях наблюдательного совета техникума с правом совещательного голоса.</w:t>
      </w: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 xml:space="preserve"> 2.6.Члены наблюдательного совета исполняют свои обязанности бе</w:t>
      </w:r>
      <w:r w:rsidRPr="001B0211">
        <w:rPr>
          <w:rFonts w:ascii="Times New Roman" w:hAnsi="Times New Roman" w:cs="Times New Roman"/>
          <w:sz w:val="28"/>
          <w:szCs w:val="28"/>
        </w:rPr>
        <w:t>з</w:t>
      </w:r>
      <w:r w:rsidRPr="001B0211">
        <w:rPr>
          <w:rFonts w:ascii="Times New Roman" w:hAnsi="Times New Roman" w:cs="Times New Roman"/>
          <w:sz w:val="28"/>
          <w:szCs w:val="28"/>
        </w:rPr>
        <w:t>возмездно. При этом их документально подтвержденные расходы, непосре</w:t>
      </w:r>
      <w:r w:rsidRPr="001B0211">
        <w:rPr>
          <w:rFonts w:ascii="Times New Roman" w:hAnsi="Times New Roman" w:cs="Times New Roman"/>
          <w:sz w:val="28"/>
          <w:szCs w:val="28"/>
        </w:rPr>
        <w:t>д</w:t>
      </w:r>
      <w:r w:rsidRPr="001B0211">
        <w:rPr>
          <w:rFonts w:ascii="Times New Roman" w:hAnsi="Times New Roman" w:cs="Times New Roman"/>
          <w:sz w:val="28"/>
          <w:szCs w:val="28"/>
        </w:rPr>
        <w:t>ственно связанные с участием в работе наблюдательного совета, компенс</w:t>
      </w:r>
      <w:r w:rsidRPr="001B0211">
        <w:rPr>
          <w:rFonts w:ascii="Times New Roman" w:hAnsi="Times New Roman" w:cs="Times New Roman"/>
          <w:sz w:val="28"/>
          <w:szCs w:val="28"/>
        </w:rPr>
        <w:t>и</w:t>
      </w:r>
      <w:r w:rsidRPr="001B0211">
        <w:rPr>
          <w:rFonts w:ascii="Times New Roman" w:hAnsi="Times New Roman" w:cs="Times New Roman"/>
          <w:sz w:val="28"/>
          <w:szCs w:val="28"/>
        </w:rPr>
        <w:t>руются техникумом.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 xml:space="preserve">         2.7. Полномочия наблюдательного совета могут быть прекращены до</w:t>
      </w:r>
      <w:r w:rsidRPr="001B0211">
        <w:rPr>
          <w:sz w:val="28"/>
          <w:szCs w:val="28"/>
        </w:rPr>
        <w:t>с</w:t>
      </w:r>
      <w:r w:rsidRPr="001B0211">
        <w:rPr>
          <w:sz w:val="28"/>
          <w:szCs w:val="28"/>
        </w:rPr>
        <w:t>рочно: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- по просьбе члена наблюдательного совета;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- в случае  невозможности исполнения членом наблюдательного совета своих обязанностей по состоянию здоровья или по причине отсутствия чл</w:t>
      </w:r>
      <w:r w:rsidRPr="001B0211">
        <w:rPr>
          <w:sz w:val="28"/>
          <w:szCs w:val="28"/>
        </w:rPr>
        <w:t>е</w:t>
      </w:r>
      <w:r w:rsidRPr="001B0211">
        <w:rPr>
          <w:sz w:val="28"/>
          <w:szCs w:val="28"/>
        </w:rPr>
        <w:t>нанаблюдательного совета в месте нахождения техникума в течение четырех месяцев;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- в случае привлечения члена наблюдательного совета к уголовной о</w:t>
      </w:r>
      <w:r w:rsidRPr="001B0211">
        <w:rPr>
          <w:sz w:val="28"/>
          <w:szCs w:val="28"/>
        </w:rPr>
        <w:t>т</w:t>
      </w:r>
      <w:r w:rsidRPr="001B0211">
        <w:rPr>
          <w:sz w:val="28"/>
          <w:szCs w:val="28"/>
        </w:rPr>
        <w:t>ветственности.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2.8. Полномочия  члена наблюдательного совета техникума, являющ</w:t>
      </w:r>
      <w:r w:rsidRPr="001B0211">
        <w:rPr>
          <w:sz w:val="28"/>
          <w:szCs w:val="28"/>
        </w:rPr>
        <w:t>е</w:t>
      </w:r>
      <w:r w:rsidRPr="001B0211">
        <w:rPr>
          <w:sz w:val="28"/>
          <w:szCs w:val="28"/>
        </w:rPr>
        <w:t>гося представителем государственного органа и состоящего с этим органом в трудовых отношениях: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- прекращаются досрочно в случае прекращения трудовых отношений;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- могут быть прекращены досрочно  по представлению указанного г</w:t>
      </w:r>
      <w:r w:rsidRPr="001B0211">
        <w:rPr>
          <w:sz w:val="28"/>
          <w:szCs w:val="28"/>
        </w:rPr>
        <w:t>о</w:t>
      </w:r>
      <w:r>
        <w:rPr>
          <w:sz w:val="28"/>
          <w:szCs w:val="28"/>
        </w:rPr>
        <w:t>сударственного органа</w:t>
      </w:r>
      <w:r w:rsidRPr="001B0211">
        <w:rPr>
          <w:sz w:val="28"/>
          <w:szCs w:val="28"/>
        </w:rPr>
        <w:t>.</w:t>
      </w:r>
    </w:p>
    <w:p w:rsidR="00C55CAB" w:rsidRDefault="00C55CAB" w:rsidP="00483CCF">
      <w:pPr>
        <w:pStyle w:val="NormalWeb"/>
        <w:spacing w:before="0" w:beforeAutospacing="0" w:after="0" w:afterAutospacing="0"/>
        <w:jc w:val="both"/>
        <w:rPr>
          <w:b/>
        </w:rPr>
      </w:pP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b/>
        </w:rPr>
      </w:pPr>
    </w:p>
    <w:p w:rsidR="00C55CAB" w:rsidRPr="001B0211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211">
        <w:rPr>
          <w:b/>
          <w:sz w:val="28"/>
          <w:szCs w:val="28"/>
        </w:rPr>
        <w:t>3. Председатель наблюдательного совета</w:t>
      </w: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 xml:space="preserve">       3.1.Работу наблюдательного совета организует председатель наблюд</w:t>
      </w:r>
      <w:r w:rsidRPr="001B0211">
        <w:rPr>
          <w:rFonts w:ascii="Times New Roman" w:hAnsi="Times New Roman" w:cs="Times New Roman"/>
          <w:sz w:val="28"/>
          <w:szCs w:val="28"/>
        </w:rPr>
        <w:t>а</w:t>
      </w:r>
      <w:r w:rsidRPr="001B0211">
        <w:rPr>
          <w:rFonts w:ascii="Times New Roman" w:hAnsi="Times New Roman" w:cs="Times New Roman"/>
          <w:sz w:val="28"/>
          <w:szCs w:val="28"/>
        </w:rPr>
        <w:t>тельного совета.</w:t>
      </w: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 xml:space="preserve">       3.2.Председатель наблюдательного совета избирается на срок полном</w:t>
      </w:r>
      <w:r w:rsidRPr="001B0211">
        <w:rPr>
          <w:rFonts w:ascii="Times New Roman" w:hAnsi="Times New Roman" w:cs="Times New Roman"/>
          <w:sz w:val="28"/>
          <w:szCs w:val="28"/>
        </w:rPr>
        <w:t>о</w:t>
      </w:r>
      <w:r w:rsidRPr="001B0211">
        <w:rPr>
          <w:rFonts w:ascii="Times New Roman" w:hAnsi="Times New Roman" w:cs="Times New Roman"/>
          <w:sz w:val="28"/>
          <w:szCs w:val="28"/>
        </w:rPr>
        <w:t>чий наблюдательного совета членами наблюдательного совета простым большинством голосов от числа присутствующих на заседании членов н</w:t>
      </w:r>
      <w:r w:rsidRPr="001B0211">
        <w:rPr>
          <w:rFonts w:ascii="Times New Roman" w:hAnsi="Times New Roman" w:cs="Times New Roman"/>
          <w:sz w:val="28"/>
          <w:szCs w:val="28"/>
        </w:rPr>
        <w:t>а</w:t>
      </w:r>
      <w:r w:rsidRPr="001B0211">
        <w:rPr>
          <w:rFonts w:ascii="Times New Roman" w:hAnsi="Times New Roman" w:cs="Times New Roman"/>
          <w:sz w:val="28"/>
          <w:szCs w:val="28"/>
        </w:rPr>
        <w:t>блюдательного совета.</w:t>
      </w: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 xml:space="preserve">      3.3.Наблюдательный совет в любое время вправе переизбрать своего председателя.</w:t>
      </w: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 xml:space="preserve">      3.4.В отсутствие председателя наблюдательного совета его функции ос</w:t>
      </w:r>
      <w:r w:rsidRPr="001B0211">
        <w:rPr>
          <w:rFonts w:ascii="Times New Roman" w:hAnsi="Times New Roman" w:cs="Times New Roman"/>
          <w:sz w:val="28"/>
          <w:szCs w:val="28"/>
        </w:rPr>
        <w:t>у</w:t>
      </w:r>
      <w:r w:rsidRPr="001B0211">
        <w:rPr>
          <w:rFonts w:ascii="Times New Roman" w:hAnsi="Times New Roman" w:cs="Times New Roman"/>
          <w:sz w:val="28"/>
          <w:szCs w:val="28"/>
        </w:rPr>
        <w:t>ществляет старший по возрасту член наблюдательного совета, за исключен</w:t>
      </w:r>
      <w:r w:rsidRPr="001B0211">
        <w:rPr>
          <w:rFonts w:ascii="Times New Roman" w:hAnsi="Times New Roman" w:cs="Times New Roman"/>
          <w:sz w:val="28"/>
          <w:szCs w:val="28"/>
        </w:rPr>
        <w:t>и</w:t>
      </w:r>
      <w:r w:rsidRPr="001B0211">
        <w:rPr>
          <w:rFonts w:ascii="Times New Roman" w:hAnsi="Times New Roman" w:cs="Times New Roman"/>
          <w:sz w:val="28"/>
          <w:szCs w:val="28"/>
        </w:rPr>
        <w:t>ем представителя работников техникума.</w:t>
      </w:r>
    </w:p>
    <w:p w:rsidR="00C55CAB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CAB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CAB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CAB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CAB" w:rsidRPr="001B0211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211">
        <w:rPr>
          <w:b/>
          <w:sz w:val="28"/>
          <w:szCs w:val="28"/>
        </w:rPr>
        <w:t>4. Компетенция наблюдательного совета</w:t>
      </w:r>
    </w:p>
    <w:p w:rsidR="00C55CAB" w:rsidRDefault="00C55CAB" w:rsidP="00483CCF">
      <w:pPr>
        <w:keepNext/>
        <w:jc w:val="both"/>
        <w:rPr>
          <w:bCs/>
          <w:sz w:val="28"/>
          <w:szCs w:val="28"/>
        </w:rPr>
      </w:pPr>
      <w:r w:rsidRPr="001B0211">
        <w:rPr>
          <w:sz w:val="28"/>
          <w:szCs w:val="28"/>
        </w:rPr>
        <w:t>4.1.</w:t>
      </w:r>
      <w:r>
        <w:rPr>
          <w:bCs/>
          <w:sz w:val="28"/>
          <w:szCs w:val="28"/>
        </w:rPr>
        <w:t>К компетенции Наблюдательного совета Учреждения относится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рение: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Учредителя или Директора Учреждения о внесении изменений в Устав Учреждения;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Учредителя или Директора Учреждения о создании и ликвидации филиалов Учреждения, об открытии и о закрытии его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вительств;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Учредителя или Директора Учреждения о реорг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 Учреждения или о его ликвидации;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Учредителя или Директора Учреждения об изъятии имущества, закрепленного за Учреждением на праве оперативного управл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Директора Учреждения об участии Учреждения в других юридических лицах, в том числе о внесении денежных средств и ин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имущества в уставный (складочный) капитал других юридических лиц или передаче такого имущества иным образом другим юридическим лицам, в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честве Учредителя или участника;</w:t>
      </w:r>
    </w:p>
    <w:p w:rsidR="00C55CAB" w:rsidRDefault="00C55CAB" w:rsidP="00483CCF">
      <w:pPr>
        <w:keepNext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плана финансово-хозяйственной деятельности Учрежд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ния;</w:t>
      </w:r>
    </w:p>
    <w:p w:rsidR="00C55CAB" w:rsidRDefault="00C55CAB" w:rsidP="00483CCF">
      <w:pPr>
        <w:keepNext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представлению Директора Учреждения -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Директора Учреждения о совершении сделок по распоряжению недвижимым имуществом и особо ценным движимым им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ществом, которым Учреждение не вправе распоряжаться самостоятельно;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Директора Учреждения о совершении крупных сделок;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Директора Учреждения о совершении сделок,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вершении которых имеется заинтересованность;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 Директора Учреждения о выборе кредитных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низаций, в которых Учреждение может открыть банковские счета;</w:t>
      </w:r>
    </w:p>
    <w:p w:rsidR="00C55CAB" w:rsidRDefault="00C55CAB" w:rsidP="00483CCF">
      <w:pPr>
        <w:keepNext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вопросов проведения аудита годовой бухгалтерской отчетности Учреждения и утверждения аудиторской организации.</w:t>
      </w:r>
    </w:p>
    <w:p w:rsidR="00C55CAB" w:rsidRPr="00BF4464" w:rsidRDefault="00C55CAB" w:rsidP="00483C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464">
        <w:rPr>
          <w:rFonts w:ascii="Times New Roman" w:hAnsi="Times New Roman" w:cs="Times New Roman"/>
          <w:sz w:val="28"/>
          <w:szCs w:val="28"/>
        </w:rPr>
        <w:t>4.2.По вопросам, указанным в подпунктах 3, 4, 5, 6, 7, 9, 10 пункта  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4464">
        <w:rPr>
          <w:rFonts w:ascii="Times New Roman" w:hAnsi="Times New Roman" w:cs="Times New Roman"/>
          <w:sz w:val="28"/>
          <w:szCs w:val="28"/>
        </w:rPr>
        <w:t>н</w:t>
      </w:r>
      <w:r w:rsidRPr="00BF4464">
        <w:rPr>
          <w:rFonts w:ascii="Times New Roman" w:hAnsi="Times New Roman" w:cs="Times New Roman"/>
          <w:sz w:val="28"/>
          <w:szCs w:val="28"/>
        </w:rPr>
        <w:t>а</w:t>
      </w:r>
      <w:r w:rsidRPr="00BF4464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F4464">
        <w:rPr>
          <w:rFonts w:ascii="Times New Roman" w:hAnsi="Times New Roman" w:cs="Times New Roman"/>
          <w:sz w:val="28"/>
          <w:szCs w:val="28"/>
        </w:rPr>
        <w:t>, наблюдательный совет дает рекомендации Учредит</w:t>
      </w:r>
      <w:r w:rsidRPr="00BF4464">
        <w:rPr>
          <w:rFonts w:ascii="Times New Roman" w:hAnsi="Times New Roman" w:cs="Times New Roman"/>
          <w:sz w:val="28"/>
          <w:szCs w:val="28"/>
        </w:rPr>
        <w:t>е</w:t>
      </w:r>
      <w:r w:rsidRPr="00BF4464">
        <w:rPr>
          <w:rFonts w:ascii="Times New Roman" w:hAnsi="Times New Roman" w:cs="Times New Roman"/>
          <w:sz w:val="28"/>
          <w:szCs w:val="28"/>
        </w:rPr>
        <w:t>лю техникума. Учредитель техникума принимает по этим вопросам решения после рассмотрения рекомендаций наблюдательного совета техникума.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 w:rsidRPr="001B0211">
        <w:rPr>
          <w:sz w:val="28"/>
          <w:szCs w:val="28"/>
        </w:rPr>
        <w:t>4.3.</w:t>
      </w:r>
      <w:r>
        <w:rPr>
          <w:bCs/>
          <w:sz w:val="28"/>
          <w:szCs w:val="28"/>
        </w:rPr>
        <w:tab/>
        <w:t>По вопросам, указанным в подпунктах 1-4 и 8 пункта 4.1.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стоящего Положения, Наблюдательный совет Учреждения дает рекоменд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ции. Учредитель Учреждения принимает по этим вопросам решения после рассмотрения рекомендаций Наблюдательного совета Учреждения.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вопросу, указанному в подпункте 6 пункта 4.1 настоящего Положения, Наблюдательный совет Учреждения дает заключение, копия которого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правляется Учредителю Учреждения. 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вопросам, указанным в подпунктах 5, 11 пункта 4.1 настоящего Полож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Наблюдательный совет Учреждения дает заключение. Директор Учре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дения принимает по этим вопросам решения после рассмотрения заключений Наблюдательного совета Учреждения.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Документы, представляемые в соответствии с подпунктом 7 пункта 4.1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стоящего Положения, утверждаются Наблюдательным советом Учреждения. Копии указанных документов направляются Учредителю Учреждения.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вопросам, указанным в подпунктах 9, 10, 12 пункта 4.1 настоящего Пол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жения, Наблюдательный совет Учреждения принимает решения, обязател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ные для Директора Учреждения.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 и заключения по вопросам, указанным в подпунктах 1-8, 11 пункта 4.1 настоящего Положения, даются большинством голосов от общего числа голосов членов Наблюдательного совета Учреждения.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по вопросам, указанным в подпунктах 9, 12 пункта 4</w:t>
      </w:r>
      <w:bookmarkStart w:id="0" w:name="_GoBack"/>
      <w:bookmarkEnd w:id="0"/>
      <w:r>
        <w:rPr>
          <w:bCs/>
          <w:sz w:val="28"/>
          <w:szCs w:val="28"/>
        </w:rPr>
        <w:t>.1 настоящего Положения, принимаются Наблюдательным советом Учреждения больши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ством в две трети голосов от общего числа голосов членов Наблюдательного совета Учреждения.</w:t>
      </w:r>
    </w:p>
    <w:p w:rsidR="00C55CAB" w:rsidRDefault="00C55CAB" w:rsidP="00483CCF">
      <w:pPr>
        <w:keepNext/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Вопросы, относящиеся к компетенции Наблюдательного совета Учреждения в соответствии с настоящим Уставом, не могут быть переданы на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других органов Учреждения.</w:t>
      </w:r>
    </w:p>
    <w:p w:rsidR="00C55CAB" w:rsidRPr="001B0211" w:rsidRDefault="00C55CAB" w:rsidP="00483CCF">
      <w:pPr>
        <w:jc w:val="both"/>
        <w:rPr>
          <w:sz w:val="28"/>
          <w:szCs w:val="28"/>
        </w:rPr>
      </w:pPr>
    </w:p>
    <w:p w:rsidR="00C55CAB" w:rsidRPr="001B0211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211">
        <w:rPr>
          <w:b/>
          <w:sz w:val="28"/>
          <w:szCs w:val="28"/>
        </w:rPr>
        <w:t>5. Порядок проведения заседаний наблюдательного совета</w:t>
      </w:r>
    </w:p>
    <w:p w:rsidR="00C55CAB" w:rsidRPr="001B0211" w:rsidRDefault="00C55CAB" w:rsidP="0048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5.1.</w:t>
      </w:r>
      <w:r w:rsidRPr="001B0211">
        <w:rPr>
          <w:rFonts w:ascii="Times New Roman" w:hAnsi="Times New Roman" w:cs="Times New Roman"/>
          <w:sz w:val="28"/>
          <w:szCs w:val="28"/>
        </w:rPr>
        <w:tab/>
        <w:t>Сообщение о проведении заседания наблюдательного совета должно быть сделано не позднее 5 дней до даты его проведения. В указанные сроки сообщение направляется каждому члену наблюдательного совета з</w:t>
      </w:r>
      <w:r w:rsidRPr="001B0211">
        <w:rPr>
          <w:rFonts w:ascii="Times New Roman" w:hAnsi="Times New Roman" w:cs="Times New Roman"/>
          <w:sz w:val="28"/>
          <w:szCs w:val="28"/>
        </w:rPr>
        <w:t>а</w:t>
      </w:r>
      <w:r w:rsidRPr="001B0211">
        <w:rPr>
          <w:rFonts w:ascii="Times New Roman" w:hAnsi="Times New Roman" w:cs="Times New Roman"/>
          <w:sz w:val="28"/>
          <w:szCs w:val="28"/>
        </w:rPr>
        <w:t>казным письмом или вручается лично под роспись.</w:t>
      </w:r>
    </w:p>
    <w:p w:rsidR="00C55CAB" w:rsidRPr="001B0211" w:rsidRDefault="00C55CAB" w:rsidP="0048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5.2.При определении наличия кворума и результатов голосования уч</w:t>
      </w:r>
      <w:r w:rsidRPr="001B0211">
        <w:rPr>
          <w:rFonts w:ascii="Times New Roman" w:hAnsi="Times New Roman" w:cs="Times New Roman"/>
          <w:sz w:val="28"/>
          <w:szCs w:val="28"/>
        </w:rPr>
        <w:t>и</w:t>
      </w:r>
      <w:r w:rsidRPr="001B0211">
        <w:rPr>
          <w:rFonts w:ascii="Times New Roman" w:hAnsi="Times New Roman" w:cs="Times New Roman"/>
          <w:sz w:val="28"/>
          <w:szCs w:val="28"/>
        </w:rPr>
        <w:t>тывается представленное в письменной форме мнение члена наблюдательн</w:t>
      </w:r>
      <w:r w:rsidRPr="001B0211">
        <w:rPr>
          <w:rFonts w:ascii="Times New Roman" w:hAnsi="Times New Roman" w:cs="Times New Roman"/>
          <w:sz w:val="28"/>
          <w:szCs w:val="28"/>
        </w:rPr>
        <w:t>о</w:t>
      </w:r>
      <w:r w:rsidRPr="001B0211">
        <w:rPr>
          <w:rFonts w:ascii="Times New Roman" w:hAnsi="Times New Roman" w:cs="Times New Roman"/>
          <w:sz w:val="28"/>
          <w:szCs w:val="28"/>
        </w:rPr>
        <w:t>го совета, отсутствующего на его заседании по уважительной причине.</w:t>
      </w:r>
    </w:p>
    <w:p w:rsidR="00C55CAB" w:rsidRPr="001B0211" w:rsidRDefault="00C55CAB" w:rsidP="00483CCF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5.3.Каждый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C55CAB" w:rsidRPr="001B0211" w:rsidRDefault="00C55CAB" w:rsidP="0048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5.4.Наблюдательный совет вправе принимать решения и путем провед</w:t>
      </w:r>
      <w:r w:rsidRPr="001B0211">
        <w:rPr>
          <w:rFonts w:ascii="Times New Roman" w:hAnsi="Times New Roman" w:cs="Times New Roman"/>
          <w:sz w:val="28"/>
          <w:szCs w:val="28"/>
        </w:rPr>
        <w:t>е</w:t>
      </w:r>
      <w:r w:rsidRPr="001B0211">
        <w:rPr>
          <w:rFonts w:ascii="Times New Roman" w:hAnsi="Times New Roman" w:cs="Times New Roman"/>
          <w:sz w:val="28"/>
          <w:szCs w:val="28"/>
        </w:rPr>
        <w:t>ния заочного голосования, за исключением решений по вопросам, пред</w:t>
      </w:r>
      <w:r w:rsidRPr="001B0211">
        <w:rPr>
          <w:rFonts w:ascii="Times New Roman" w:hAnsi="Times New Roman" w:cs="Times New Roman"/>
          <w:sz w:val="28"/>
          <w:szCs w:val="28"/>
        </w:rPr>
        <w:t>у</w:t>
      </w:r>
      <w:r w:rsidRPr="001B0211">
        <w:rPr>
          <w:rFonts w:ascii="Times New Roman" w:hAnsi="Times New Roman" w:cs="Times New Roman"/>
          <w:sz w:val="28"/>
          <w:szCs w:val="28"/>
        </w:rPr>
        <w:t>смотренным подпунктами 9 и 10 пункта 4 настоящего Положения.</w:t>
      </w: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5.5.Заседания наблюдательного совета техникума проводятся по мере нео</w:t>
      </w:r>
      <w:r w:rsidRPr="001B0211">
        <w:rPr>
          <w:rFonts w:ascii="Times New Roman" w:hAnsi="Times New Roman" w:cs="Times New Roman"/>
          <w:sz w:val="28"/>
          <w:szCs w:val="28"/>
        </w:rPr>
        <w:t>б</w:t>
      </w:r>
      <w:r w:rsidRPr="001B0211">
        <w:rPr>
          <w:rFonts w:ascii="Times New Roman" w:hAnsi="Times New Roman" w:cs="Times New Roman"/>
          <w:sz w:val="28"/>
          <w:szCs w:val="28"/>
        </w:rPr>
        <w:t>ходимости, но не реже одного раза в квартал.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 xml:space="preserve">        Заседание наблюдательного совета является правомочным, если на зас</w:t>
      </w:r>
      <w:r w:rsidRPr="001B0211">
        <w:rPr>
          <w:sz w:val="28"/>
          <w:szCs w:val="28"/>
        </w:rPr>
        <w:t>е</w:t>
      </w:r>
      <w:r w:rsidRPr="001B0211">
        <w:rPr>
          <w:sz w:val="28"/>
          <w:szCs w:val="28"/>
        </w:rPr>
        <w:t>дании присутствует более половины членов наблюдательного совета. Пер</w:t>
      </w:r>
      <w:r w:rsidRPr="001B0211">
        <w:rPr>
          <w:sz w:val="28"/>
          <w:szCs w:val="28"/>
        </w:rPr>
        <w:t>е</w:t>
      </w:r>
      <w:r w:rsidRPr="001B0211">
        <w:rPr>
          <w:sz w:val="28"/>
          <w:szCs w:val="28"/>
        </w:rPr>
        <w:t>дача членом наблюдательного совета своего голоса другому лицу не допу</w:t>
      </w:r>
      <w:r w:rsidRPr="001B0211">
        <w:rPr>
          <w:sz w:val="28"/>
          <w:szCs w:val="28"/>
        </w:rPr>
        <w:t>с</w:t>
      </w:r>
      <w:r w:rsidRPr="001B0211">
        <w:rPr>
          <w:sz w:val="28"/>
          <w:szCs w:val="28"/>
        </w:rPr>
        <w:t>кается.</w:t>
      </w:r>
    </w:p>
    <w:p w:rsidR="00C55CAB" w:rsidRPr="001B0211" w:rsidRDefault="00C55CAB" w:rsidP="00483CC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5.6.При подготовке к проведению заседания наблюдательного совета его председатель определяет:</w:t>
      </w:r>
    </w:p>
    <w:p w:rsidR="00C55CAB" w:rsidRPr="001B0211" w:rsidRDefault="00C55CAB" w:rsidP="00483CCF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форму проведения заседания (совместное присутствие членов набл</w:t>
      </w:r>
      <w:r w:rsidRPr="001B0211">
        <w:rPr>
          <w:rFonts w:ascii="Times New Roman" w:hAnsi="Times New Roman" w:cs="Times New Roman"/>
          <w:sz w:val="28"/>
          <w:szCs w:val="28"/>
        </w:rPr>
        <w:t>ю</w:t>
      </w:r>
      <w:r w:rsidRPr="001B0211">
        <w:rPr>
          <w:rFonts w:ascii="Times New Roman" w:hAnsi="Times New Roman" w:cs="Times New Roman"/>
          <w:sz w:val="28"/>
          <w:szCs w:val="28"/>
        </w:rPr>
        <w:t>дательного совета или заочное голосование);</w:t>
      </w:r>
    </w:p>
    <w:p w:rsidR="00C55CAB" w:rsidRPr="001B0211" w:rsidRDefault="00C55CAB" w:rsidP="00483CCF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дату, место, время проведения заседания, а в случае проведения зас</w:t>
      </w:r>
      <w:r w:rsidRPr="001B0211">
        <w:rPr>
          <w:rFonts w:ascii="Times New Roman" w:hAnsi="Times New Roman" w:cs="Times New Roman"/>
          <w:sz w:val="28"/>
          <w:szCs w:val="28"/>
        </w:rPr>
        <w:t>е</w:t>
      </w:r>
      <w:r w:rsidRPr="001B0211">
        <w:rPr>
          <w:rFonts w:ascii="Times New Roman" w:hAnsi="Times New Roman" w:cs="Times New Roman"/>
          <w:sz w:val="28"/>
          <w:szCs w:val="28"/>
        </w:rPr>
        <w:t>дания в форме заочного голосования - дату окончания приема бюллетеней для голосования и почтовый адрес, по которому должны направляться запо</w:t>
      </w:r>
      <w:r w:rsidRPr="001B0211">
        <w:rPr>
          <w:rFonts w:ascii="Times New Roman" w:hAnsi="Times New Roman" w:cs="Times New Roman"/>
          <w:sz w:val="28"/>
          <w:szCs w:val="28"/>
        </w:rPr>
        <w:t>л</w:t>
      </w:r>
      <w:r w:rsidRPr="001B0211">
        <w:rPr>
          <w:rFonts w:ascii="Times New Roman" w:hAnsi="Times New Roman" w:cs="Times New Roman"/>
          <w:sz w:val="28"/>
          <w:szCs w:val="28"/>
        </w:rPr>
        <w:t>ненные бюллетени;</w:t>
      </w:r>
    </w:p>
    <w:p w:rsidR="00C55CAB" w:rsidRPr="001B0211" w:rsidRDefault="00C55CAB" w:rsidP="00483CCF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повестку дня заседания наблюдательного совета;</w:t>
      </w:r>
    </w:p>
    <w:p w:rsidR="00C55CAB" w:rsidRPr="001B0211" w:rsidRDefault="00C55CAB" w:rsidP="00483CCF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порядок сообщения членам наблюдательного совета о проведении з</w:t>
      </w:r>
      <w:r w:rsidRPr="001B0211">
        <w:rPr>
          <w:rFonts w:ascii="Times New Roman" w:hAnsi="Times New Roman" w:cs="Times New Roman"/>
          <w:sz w:val="28"/>
          <w:szCs w:val="28"/>
        </w:rPr>
        <w:t>а</w:t>
      </w:r>
      <w:r w:rsidRPr="001B0211">
        <w:rPr>
          <w:rFonts w:ascii="Times New Roman" w:hAnsi="Times New Roman" w:cs="Times New Roman"/>
          <w:sz w:val="28"/>
          <w:szCs w:val="28"/>
        </w:rPr>
        <w:t>седания наблюдательного совета;</w:t>
      </w:r>
    </w:p>
    <w:p w:rsidR="00C55CAB" w:rsidRPr="001B0211" w:rsidRDefault="00C55CAB" w:rsidP="00483CCF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перечень информации (материалов), представляемой членам набл</w:t>
      </w:r>
      <w:r w:rsidRPr="001B0211">
        <w:rPr>
          <w:rFonts w:ascii="Times New Roman" w:hAnsi="Times New Roman" w:cs="Times New Roman"/>
          <w:sz w:val="28"/>
          <w:szCs w:val="28"/>
        </w:rPr>
        <w:t>ю</w:t>
      </w:r>
      <w:r w:rsidRPr="001B0211">
        <w:rPr>
          <w:rFonts w:ascii="Times New Roman" w:hAnsi="Times New Roman" w:cs="Times New Roman"/>
          <w:sz w:val="28"/>
          <w:szCs w:val="28"/>
        </w:rPr>
        <w:t>дательного совета при подготовке к проведению заседания, и порядок ее представления;</w:t>
      </w:r>
    </w:p>
    <w:p w:rsidR="00C55CAB" w:rsidRPr="001B0211" w:rsidRDefault="00C55CAB" w:rsidP="00483CCF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11">
        <w:rPr>
          <w:rFonts w:ascii="Times New Roman" w:hAnsi="Times New Roman" w:cs="Times New Roman"/>
          <w:sz w:val="28"/>
          <w:szCs w:val="28"/>
        </w:rPr>
        <w:t>форму и текст бюллетеня для голосования в случае проведения зас</w:t>
      </w:r>
      <w:r w:rsidRPr="001B0211">
        <w:rPr>
          <w:rFonts w:ascii="Times New Roman" w:hAnsi="Times New Roman" w:cs="Times New Roman"/>
          <w:sz w:val="28"/>
          <w:szCs w:val="28"/>
        </w:rPr>
        <w:t>е</w:t>
      </w:r>
      <w:r w:rsidRPr="001B0211">
        <w:rPr>
          <w:rFonts w:ascii="Times New Roman" w:hAnsi="Times New Roman" w:cs="Times New Roman"/>
          <w:sz w:val="28"/>
          <w:szCs w:val="28"/>
        </w:rPr>
        <w:t>дания в форме заочного голосования.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5CAB" w:rsidRPr="001B0211" w:rsidRDefault="00C55CAB" w:rsidP="00483CCF">
      <w:pPr>
        <w:pStyle w:val="NormalWe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1B0211">
        <w:rPr>
          <w:b/>
          <w:sz w:val="28"/>
          <w:szCs w:val="28"/>
        </w:rPr>
        <w:t>6. Протоколы заседаний наблюдательного совета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 xml:space="preserve"> 6.1. Для ведения текущих дел члены наблюдательного совета техник</w:t>
      </w:r>
      <w:r w:rsidRPr="001B0211">
        <w:rPr>
          <w:sz w:val="28"/>
          <w:szCs w:val="28"/>
        </w:rPr>
        <w:t>у</w:t>
      </w:r>
      <w:r w:rsidRPr="001B0211">
        <w:rPr>
          <w:sz w:val="28"/>
          <w:szCs w:val="28"/>
        </w:rPr>
        <w:t>ма избирают из своего состава секретаря наблюдательного совета техникума, который обеспечивает протоколирование заседаний и ведение документации наблюдательного совета.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6.2. На заседании наблюдательного совета учреждения ведется прот</w:t>
      </w:r>
      <w:r w:rsidRPr="001B0211">
        <w:rPr>
          <w:sz w:val="28"/>
          <w:szCs w:val="28"/>
        </w:rPr>
        <w:t>о</w:t>
      </w:r>
      <w:r w:rsidRPr="001B0211">
        <w:rPr>
          <w:sz w:val="28"/>
          <w:szCs w:val="28"/>
        </w:rPr>
        <w:t>кол. Протокол составляется не позднее 5 (пяти) дней после его проведения и подписывается председательствующим на заседании. Решения, заключения, рекомендации и протоколы заседаний наблюдательного совета техникумав</w:t>
      </w:r>
      <w:r w:rsidRPr="001B0211">
        <w:rPr>
          <w:sz w:val="28"/>
          <w:szCs w:val="28"/>
        </w:rPr>
        <w:t>к</w:t>
      </w:r>
      <w:r w:rsidRPr="001B0211">
        <w:rPr>
          <w:sz w:val="28"/>
          <w:szCs w:val="28"/>
        </w:rPr>
        <w:t>лючаются в номенклатуру дел учреждения  и доступны для ознакомления любым лицам, имеющим право быть избранными в члены наблюдательного совета.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6.3.  Секретарь представляет членам наблюдательного совета техник</w:t>
      </w:r>
      <w:r w:rsidRPr="001B0211">
        <w:rPr>
          <w:sz w:val="28"/>
          <w:szCs w:val="28"/>
        </w:rPr>
        <w:t>у</w:t>
      </w:r>
      <w:r w:rsidRPr="001B0211">
        <w:rPr>
          <w:sz w:val="28"/>
          <w:szCs w:val="28"/>
        </w:rPr>
        <w:t>ма для предварительного ознакомления материалы по вопросам повестки предстоящего заседания.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6.4. В протоколе указываются: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211">
        <w:rPr>
          <w:sz w:val="28"/>
          <w:szCs w:val="28"/>
        </w:rPr>
        <w:t>- место и время проведения заседания;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211">
        <w:rPr>
          <w:sz w:val="28"/>
          <w:szCs w:val="28"/>
        </w:rPr>
        <w:t>- лица, присутствующие на заседании;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211">
        <w:rPr>
          <w:sz w:val="28"/>
          <w:szCs w:val="28"/>
        </w:rPr>
        <w:t>- повестка дня;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211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211">
        <w:rPr>
          <w:sz w:val="28"/>
          <w:szCs w:val="28"/>
        </w:rPr>
        <w:t>-принятые решения.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6.5. Протокол заседания наблюдательного советатехникума подпис</w:t>
      </w:r>
      <w:r w:rsidRPr="001B0211">
        <w:rPr>
          <w:sz w:val="28"/>
          <w:szCs w:val="28"/>
        </w:rPr>
        <w:t>ы</w:t>
      </w:r>
      <w:r w:rsidRPr="001B0211">
        <w:rPr>
          <w:sz w:val="28"/>
          <w:szCs w:val="28"/>
        </w:rPr>
        <w:t>вается председательствующим на заседании, который несет ответственность за правильность составления протокола, и секретарем наблюдательного сов</w:t>
      </w:r>
      <w:r w:rsidRPr="001B0211">
        <w:rPr>
          <w:sz w:val="28"/>
          <w:szCs w:val="28"/>
        </w:rPr>
        <w:t>е</w:t>
      </w:r>
      <w:r w:rsidRPr="001B0211">
        <w:rPr>
          <w:sz w:val="28"/>
          <w:szCs w:val="28"/>
        </w:rPr>
        <w:t>та техникума.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5CAB" w:rsidRPr="001B0211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211">
        <w:rPr>
          <w:b/>
          <w:sz w:val="28"/>
          <w:szCs w:val="28"/>
        </w:rPr>
        <w:t>7. Ответственность членов наблюдательного совета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7.1. Члены наблюдательного совета техникума при осуществлении св</w:t>
      </w:r>
      <w:r w:rsidRPr="001B0211">
        <w:rPr>
          <w:sz w:val="28"/>
          <w:szCs w:val="28"/>
        </w:rPr>
        <w:t>о</w:t>
      </w:r>
      <w:r w:rsidRPr="001B0211">
        <w:rPr>
          <w:sz w:val="28"/>
          <w:szCs w:val="28"/>
        </w:rPr>
        <w:t>их прав и исполнении обязанностей должны действовать добросовестно и р</w:t>
      </w:r>
      <w:r w:rsidRPr="001B0211">
        <w:rPr>
          <w:sz w:val="28"/>
          <w:szCs w:val="28"/>
        </w:rPr>
        <w:t>а</w:t>
      </w:r>
      <w:r w:rsidRPr="001B0211">
        <w:rPr>
          <w:sz w:val="28"/>
          <w:szCs w:val="28"/>
        </w:rPr>
        <w:t>зумно в интересах техникума.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7.2. Члены наблюдательного совета техникума несут ответственность перед техникумом за убытки, причиненные техникуму их виновными дейс</w:t>
      </w:r>
      <w:r w:rsidRPr="001B0211">
        <w:rPr>
          <w:sz w:val="28"/>
          <w:szCs w:val="28"/>
        </w:rPr>
        <w:t>т</w:t>
      </w:r>
      <w:r w:rsidRPr="001B0211">
        <w:rPr>
          <w:sz w:val="28"/>
          <w:szCs w:val="28"/>
        </w:rPr>
        <w:t>виями (бездействием), если  иные основания и размер ответственности не у</w:t>
      </w:r>
      <w:r w:rsidRPr="001B0211">
        <w:rPr>
          <w:sz w:val="28"/>
          <w:szCs w:val="28"/>
        </w:rPr>
        <w:t>с</w:t>
      </w:r>
      <w:r w:rsidRPr="001B0211">
        <w:rPr>
          <w:sz w:val="28"/>
          <w:szCs w:val="28"/>
        </w:rPr>
        <w:t>тановлены действующим законодательством. При этом в наблюдательном совете  не несут ответственности члены, голосовавшие против решения, к</w:t>
      </w:r>
      <w:r w:rsidRPr="001B0211">
        <w:rPr>
          <w:sz w:val="28"/>
          <w:szCs w:val="28"/>
        </w:rPr>
        <w:t>о</w:t>
      </w:r>
      <w:r w:rsidRPr="001B0211">
        <w:rPr>
          <w:sz w:val="28"/>
          <w:szCs w:val="28"/>
        </w:rPr>
        <w:t>торое повлекло причинение учреждению убытков, или не принимавшие уч</w:t>
      </w:r>
      <w:r w:rsidRPr="001B0211">
        <w:rPr>
          <w:sz w:val="28"/>
          <w:szCs w:val="28"/>
        </w:rPr>
        <w:t>а</w:t>
      </w:r>
      <w:r w:rsidRPr="001B0211">
        <w:rPr>
          <w:sz w:val="28"/>
          <w:szCs w:val="28"/>
        </w:rPr>
        <w:t>стие в голосовании.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7.3.При определении оснований и размера ответственности членов н</w:t>
      </w:r>
      <w:r w:rsidRPr="001B0211">
        <w:rPr>
          <w:sz w:val="28"/>
          <w:szCs w:val="28"/>
        </w:rPr>
        <w:t>а</w:t>
      </w:r>
      <w:r w:rsidRPr="001B0211">
        <w:rPr>
          <w:sz w:val="28"/>
          <w:szCs w:val="28"/>
        </w:rPr>
        <w:t>блюдательного совета  должны быть приняты во внимание обычные условия делового оборота и иные обстоятельства, имеющие значение для дела.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5CAB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211">
        <w:rPr>
          <w:b/>
          <w:sz w:val="28"/>
          <w:szCs w:val="28"/>
        </w:rPr>
        <w:t>8. Процедура утверждения и внесения изменений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211">
        <w:rPr>
          <w:b/>
          <w:sz w:val="28"/>
          <w:szCs w:val="28"/>
        </w:rPr>
        <w:t xml:space="preserve"> в Положениео наблюдательном совете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8.1. Положение о наблюдательном совете утверждается на заседании наблюдательного совета. Решение об его утверждении принимается бол</w:t>
      </w:r>
      <w:r w:rsidRPr="001B0211">
        <w:rPr>
          <w:sz w:val="28"/>
          <w:szCs w:val="28"/>
        </w:rPr>
        <w:t>ь</w:t>
      </w:r>
      <w:r w:rsidRPr="001B0211">
        <w:rPr>
          <w:sz w:val="28"/>
          <w:szCs w:val="28"/>
        </w:rPr>
        <w:t>шинством голосов участвующих в заседании наблюдательного совета.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8.2. Предложения о внесении изменений и дополнений в  Положение вносятся в порядке, предусмотренном Положением, для внесения предлож</w:t>
      </w:r>
      <w:r w:rsidRPr="001B0211">
        <w:rPr>
          <w:sz w:val="28"/>
          <w:szCs w:val="28"/>
        </w:rPr>
        <w:t>е</w:t>
      </w:r>
      <w:r w:rsidRPr="001B0211">
        <w:rPr>
          <w:sz w:val="28"/>
          <w:szCs w:val="28"/>
        </w:rPr>
        <w:t>ний в повестку дня для очередного или внеочередного  заседания наблюд</w:t>
      </w:r>
      <w:r w:rsidRPr="001B0211">
        <w:rPr>
          <w:sz w:val="28"/>
          <w:szCs w:val="28"/>
        </w:rPr>
        <w:t>а</w:t>
      </w:r>
      <w:r w:rsidRPr="001B0211">
        <w:rPr>
          <w:sz w:val="28"/>
          <w:szCs w:val="28"/>
        </w:rPr>
        <w:t>тельного совета.</w:t>
      </w:r>
    </w:p>
    <w:p w:rsidR="00C55CAB" w:rsidRPr="001B0211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8.3. Решение  о внесении изменений или  дополнений в  Положение принимается большинством голосов членов наблюдательного совета, учас</w:t>
      </w:r>
      <w:r w:rsidRPr="001B0211">
        <w:rPr>
          <w:sz w:val="28"/>
          <w:szCs w:val="28"/>
        </w:rPr>
        <w:t>т</w:t>
      </w:r>
      <w:r w:rsidRPr="001B0211">
        <w:rPr>
          <w:sz w:val="28"/>
          <w:szCs w:val="28"/>
        </w:rPr>
        <w:t>вующих в заседании наблюдательного совета.</w:t>
      </w:r>
    </w:p>
    <w:p w:rsidR="00C55CAB" w:rsidRPr="00C76BB8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B0211">
        <w:rPr>
          <w:sz w:val="28"/>
          <w:szCs w:val="28"/>
        </w:rPr>
        <w:tab/>
        <w:t>8.4. Если в результате изменения законодательства и нормативных а</w:t>
      </w:r>
      <w:r w:rsidRPr="001B0211">
        <w:rPr>
          <w:sz w:val="28"/>
          <w:szCs w:val="28"/>
        </w:rPr>
        <w:t>к</w:t>
      </w:r>
      <w:r w:rsidRPr="001B0211">
        <w:rPr>
          <w:sz w:val="28"/>
          <w:szCs w:val="28"/>
        </w:rPr>
        <w:t>тов Российской Федерации отдельные статьи настоящего Положения вступят в противоречие сними, эти статьи утрачивают силу и до момента внесения изменений в Положение члены наблюдательного совета руководствуются з</w:t>
      </w:r>
      <w:r w:rsidRPr="001B0211">
        <w:rPr>
          <w:sz w:val="28"/>
          <w:szCs w:val="28"/>
        </w:rPr>
        <w:t>а</w:t>
      </w:r>
      <w:r w:rsidRPr="001B0211">
        <w:rPr>
          <w:sz w:val="28"/>
          <w:szCs w:val="28"/>
        </w:rPr>
        <w:t>конодательством Российской Федерации.</w:t>
      </w:r>
    </w:p>
    <w:p w:rsidR="00C55CAB" w:rsidRPr="00C76BB8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5CAB" w:rsidRPr="00C76BB8" w:rsidRDefault="00C55CAB" w:rsidP="00483C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5CAB" w:rsidRPr="001D0C3B" w:rsidRDefault="00C55CAB" w:rsidP="00483CCF">
      <w:pPr>
        <w:pStyle w:val="NormalWeb"/>
        <w:spacing w:before="0" w:beforeAutospacing="0" w:after="0" w:afterAutospacing="0"/>
        <w:jc w:val="both"/>
      </w:pPr>
    </w:p>
    <w:sectPr w:rsidR="00C55CAB" w:rsidRPr="001D0C3B" w:rsidSect="00483CCF">
      <w:foot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AB" w:rsidRDefault="00C55CAB" w:rsidP="00442A03">
      <w:pPr>
        <w:pStyle w:val="ListParagraph"/>
      </w:pPr>
      <w:r>
        <w:separator/>
      </w:r>
    </w:p>
  </w:endnote>
  <w:endnote w:type="continuationSeparator" w:id="1">
    <w:p w:rsidR="00C55CAB" w:rsidRDefault="00C55CAB" w:rsidP="00442A03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AB" w:rsidRDefault="00C55CA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55CAB" w:rsidRDefault="00C55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AB" w:rsidRDefault="00C55CAB" w:rsidP="00442A03">
      <w:pPr>
        <w:pStyle w:val="ListParagraph"/>
      </w:pPr>
      <w:r>
        <w:separator/>
      </w:r>
    </w:p>
  </w:footnote>
  <w:footnote w:type="continuationSeparator" w:id="1">
    <w:p w:rsidR="00C55CAB" w:rsidRDefault="00C55CAB" w:rsidP="00442A03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6E"/>
    <w:multiLevelType w:val="hybridMultilevel"/>
    <w:tmpl w:val="1A48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310BF"/>
    <w:multiLevelType w:val="multilevel"/>
    <w:tmpl w:val="D418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A576931"/>
    <w:multiLevelType w:val="multilevel"/>
    <w:tmpl w:val="92427A16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BEB7AF3"/>
    <w:multiLevelType w:val="multilevel"/>
    <w:tmpl w:val="1F60E7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27B30EA"/>
    <w:multiLevelType w:val="hybridMultilevel"/>
    <w:tmpl w:val="93B642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2604A"/>
    <w:multiLevelType w:val="multilevel"/>
    <w:tmpl w:val="8A4C2162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b w:val="0"/>
        <w:i w:val="0"/>
        <w:sz w:val="20"/>
      </w:rPr>
    </w:lvl>
  </w:abstractNum>
  <w:abstractNum w:abstractNumId="6">
    <w:nsid w:val="266F1F05"/>
    <w:multiLevelType w:val="hybridMultilevel"/>
    <w:tmpl w:val="8AB25F60"/>
    <w:lvl w:ilvl="0" w:tplc="06BCBF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57399C"/>
    <w:multiLevelType w:val="multilevel"/>
    <w:tmpl w:val="9C588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cs="Times New Roman" w:hint="default"/>
      </w:rPr>
    </w:lvl>
  </w:abstractNum>
  <w:abstractNum w:abstractNumId="8">
    <w:nsid w:val="2A0B12F1"/>
    <w:multiLevelType w:val="hybridMultilevel"/>
    <w:tmpl w:val="AFE2F04A"/>
    <w:lvl w:ilvl="0" w:tplc="06BC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4E48E2"/>
    <w:multiLevelType w:val="multilevel"/>
    <w:tmpl w:val="1F60E7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38597F1B"/>
    <w:multiLevelType w:val="hybridMultilevel"/>
    <w:tmpl w:val="1E5872DE"/>
    <w:lvl w:ilvl="0" w:tplc="06BCB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A1708D"/>
    <w:multiLevelType w:val="hybridMultilevel"/>
    <w:tmpl w:val="2BF0E9B0"/>
    <w:lvl w:ilvl="0" w:tplc="06BC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1F3BA4"/>
    <w:multiLevelType w:val="multilevel"/>
    <w:tmpl w:val="67CA1448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49A458D3"/>
    <w:multiLevelType w:val="multilevel"/>
    <w:tmpl w:val="1F60E7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49C8332D"/>
    <w:multiLevelType w:val="multilevel"/>
    <w:tmpl w:val="2F00A3D8"/>
    <w:lvl w:ilvl="0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cs="Times New Roman" w:hint="default"/>
      </w:rPr>
    </w:lvl>
  </w:abstractNum>
  <w:abstractNum w:abstractNumId="15">
    <w:nsid w:val="4D284C4D"/>
    <w:multiLevelType w:val="hybridMultilevel"/>
    <w:tmpl w:val="B6461522"/>
    <w:lvl w:ilvl="0" w:tplc="F4E202B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DF513A"/>
    <w:multiLevelType w:val="multilevel"/>
    <w:tmpl w:val="E8A490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2054C64"/>
    <w:multiLevelType w:val="multilevel"/>
    <w:tmpl w:val="B0EE3FB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6635B42"/>
    <w:multiLevelType w:val="multilevel"/>
    <w:tmpl w:val="586A5DD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E13467E"/>
    <w:multiLevelType w:val="multilevel"/>
    <w:tmpl w:val="6C64AA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0">
    <w:nsid w:val="620345AA"/>
    <w:multiLevelType w:val="multilevel"/>
    <w:tmpl w:val="9C588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cs="Times New Roman" w:hint="default"/>
      </w:rPr>
    </w:lvl>
  </w:abstractNum>
  <w:abstractNum w:abstractNumId="21">
    <w:nsid w:val="6FCB1860"/>
    <w:multiLevelType w:val="multilevel"/>
    <w:tmpl w:val="B3E29B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0A258CB"/>
    <w:multiLevelType w:val="multilevel"/>
    <w:tmpl w:val="67268C7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166366F"/>
    <w:multiLevelType w:val="hybridMultilevel"/>
    <w:tmpl w:val="15D8663C"/>
    <w:lvl w:ilvl="0" w:tplc="06BC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5343D8"/>
    <w:multiLevelType w:val="multilevel"/>
    <w:tmpl w:val="DC424F3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90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  <w:sz w:val="28"/>
      </w:rPr>
    </w:lvl>
  </w:abstractNum>
  <w:abstractNum w:abstractNumId="25">
    <w:nsid w:val="77C63B15"/>
    <w:multiLevelType w:val="multilevel"/>
    <w:tmpl w:val="C422D878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i w:val="0"/>
      </w:rPr>
    </w:lvl>
  </w:abstractNum>
  <w:abstractNum w:abstractNumId="26">
    <w:nsid w:val="794D4C2F"/>
    <w:multiLevelType w:val="multilevel"/>
    <w:tmpl w:val="B6F69F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ACC2464"/>
    <w:multiLevelType w:val="multilevel"/>
    <w:tmpl w:val="9E34AD8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18"/>
  </w:num>
  <w:num w:numId="7">
    <w:abstractNumId w:val="27"/>
  </w:num>
  <w:num w:numId="8">
    <w:abstractNumId w:val="14"/>
  </w:num>
  <w:num w:numId="9">
    <w:abstractNumId w:val="17"/>
  </w:num>
  <w:num w:numId="10">
    <w:abstractNumId w:val="21"/>
  </w:num>
  <w:num w:numId="11">
    <w:abstractNumId w:val="22"/>
  </w:num>
  <w:num w:numId="12">
    <w:abstractNumId w:val="2"/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24"/>
  </w:num>
  <w:num w:numId="1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237"/>
    <w:rsid w:val="00004A47"/>
    <w:rsid w:val="000216DE"/>
    <w:rsid w:val="00025959"/>
    <w:rsid w:val="00046723"/>
    <w:rsid w:val="00061FE2"/>
    <w:rsid w:val="000A1A34"/>
    <w:rsid w:val="00100D5B"/>
    <w:rsid w:val="00105811"/>
    <w:rsid w:val="00127C02"/>
    <w:rsid w:val="001303BA"/>
    <w:rsid w:val="00182490"/>
    <w:rsid w:val="001A3D36"/>
    <w:rsid w:val="001B0211"/>
    <w:rsid w:val="001C666F"/>
    <w:rsid w:val="001D0C3B"/>
    <w:rsid w:val="001D101E"/>
    <w:rsid w:val="001D272C"/>
    <w:rsid w:val="002129BE"/>
    <w:rsid w:val="0023020A"/>
    <w:rsid w:val="002315A4"/>
    <w:rsid w:val="002478B2"/>
    <w:rsid w:val="00254887"/>
    <w:rsid w:val="00263E22"/>
    <w:rsid w:val="00266B2E"/>
    <w:rsid w:val="00271819"/>
    <w:rsid w:val="002C6CF7"/>
    <w:rsid w:val="002C7C76"/>
    <w:rsid w:val="002E7207"/>
    <w:rsid w:val="003402A5"/>
    <w:rsid w:val="003410F0"/>
    <w:rsid w:val="00351423"/>
    <w:rsid w:val="00361893"/>
    <w:rsid w:val="00363CAD"/>
    <w:rsid w:val="00363FBD"/>
    <w:rsid w:val="00395020"/>
    <w:rsid w:val="003B33FF"/>
    <w:rsid w:val="003C2C92"/>
    <w:rsid w:val="00400CCA"/>
    <w:rsid w:val="004207FF"/>
    <w:rsid w:val="00442A03"/>
    <w:rsid w:val="0044332A"/>
    <w:rsid w:val="00444921"/>
    <w:rsid w:val="00450518"/>
    <w:rsid w:val="0046175A"/>
    <w:rsid w:val="00472FF9"/>
    <w:rsid w:val="00483CCF"/>
    <w:rsid w:val="00485DDA"/>
    <w:rsid w:val="00490A97"/>
    <w:rsid w:val="004A345C"/>
    <w:rsid w:val="004A72D6"/>
    <w:rsid w:val="004B54B9"/>
    <w:rsid w:val="004C76F3"/>
    <w:rsid w:val="005336FC"/>
    <w:rsid w:val="00535C2C"/>
    <w:rsid w:val="00597888"/>
    <w:rsid w:val="005A098E"/>
    <w:rsid w:val="005C0F78"/>
    <w:rsid w:val="005D2133"/>
    <w:rsid w:val="005E2D4A"/>
    <w:rsid w:val="005F3FFF"/>
    <w:rsid w:val="006178BC"/>
    <w:rsid w:val="00621DD5"/>
    <w:rsid w:val="006357F3"/>
    <w:rsid w:val="00646A76"/>
    <w:rsid w:val="006559F5"/>
    <w:rsid w:val="00662BA7"/>
    <w:rsid w:val="00684761"/>
    <w:rsid w:val="006B0A36"/>
    <w:rsid w:val="006B11C2"/>
    <w:rsid w:val="006C6DF2"/>
    <w:rsid w:val="00704258"/>
    <w:rsid w:val="00710ACA"/>
    <w:rsid w:val="007444F7"/>
    <w:rsid w:val="00764EC1"/>
    <w:rsid w:val="0076782E"/>
    <w:rsid w:val="00786B2B"/>
    <w:rsid w:val="007D1822"/>
    <w:rsid w:val="007D3730"/>
    <w:rsid w:val="00810BD9"/>
    <w:rsid w:val="008118D4"/>
    <w:rsid w:val="008148FA"/>
    <w:rsid w:val="00822A87"/>
    <w:rsid w:val="00823CD9"/>
    <w:rsid w:val="00837E10"/>
    <w:rsid w:val="008429D5"/>
    <w:rsid w:val="00843C75"/>
    <w:rsid w:val="00846B58"/>
    <w:rsid w:val="00847CB7"/>
    <w:rsid w:val="008548A9"/>
    <w:rsid w:val="0085718F"/>
    <w:rsid w:val="00867367"/>
    <w:rsid w:val="00873C4C"/>
    <w:rsid w:val="008C1EC1"/>
    <w:rsid w:val="008D0E9F"/>
    <w:rsid w:val="008F3814"/>
    <w:rsid w:val="008F4520"/>
    <w:rsid w:val="00920A03"/>
    <w:rsid w:val="009810D9"/>
    <w:rsid w:val="00991F49"/>
    <w:rsid w:val="0099292C"/>
    <w:rsid w:val="009A5626"/>
    <w:rsid w:val="009B1473"/>
    <w:rsid w:val="009C3A81"/>
    <w:rsid w:val="009F0634"/>
    <w:rsid w:val="009F6A56"/>
    <w:rsid w:val="00A17D5E"/>
    <w:rsid w:val="00A20093"/>
    <w:rsid w:val="00A3031E"/>
    <w:rsid w:val="00A35169"/>
    <w:rsid w:val="00A36CDF"/>
    <w:rsid w:val="00A41A0C"/>
    <w:rsid w:val="00A43A76"/>
    <w:rsid w:val="00A520DF"/>
    <w:rsid w:val="00A65F64"/>
    <w:rsid w:val="00AA7865"/>
    <w:rsid w:val="00B0184A"/>
    <w:rsid w:val="00B05C79"/>
    <w:rsid w:val="00B07CDF"/>
    <w:rsid w:val="00B454B1"/>
    <w:rsid w:val="00B67CCE"/>
    <w:rsid w:val="00B840AB"/>
    <w:rsid w:val="00B90A87"/>
    <w:rsid w:val="00BA0AA2"/>
    <w:rsid w:val="00BA2A62"/>
    <w:rsid w:val="00BD79F9"/>
    <w:rsid w:val="00BF4464"/>
    <w:rsid w:val="00C1262C"/>
    <w:rsid w:val="00C15B8E"/>
    <w:rsid w:val="00C23A3F"/>
    <w:rsid w:val="00C259C3"/>
    <w:rsid w:val="00C25ABE"/>
    <w:rsid w:val="00C36B40"/>
    <w:rsid w:val="00C41DC1"/>
    <w:rsid w:val="00C55CAB"/>
    <w:rsid w:val="00C6688A"/>
    <w:rsid w:val="00C76BB8"/>
    <w:rsid w:val="00CE6CD3"/>
    <w:rsid w:val="00D61C55"/>
    <w:rsid w:val="00D94F60"/>
    <w:rsid w:val="00DC0761"/>
    <w:rsid w:val="00DE1447"/>
    <w:rsid w:val="00DF1D89"/>
    <w:rsid w:val="00E02AC9"/>
    <w:rsid w:val="00E07E74"/>
    <w:rsid w:val="00E14A5D"/>
    <w:rsid w:val="00E30821"/>
    <w:rsid w:val="00E64962"/>
    <w:rsid w:val="00E9280A"/>
    <w:rsid w:val="00EC3CAF"/>
    <w:rsid w:val="00EE0209"/>
    <w:rsid w:val="00F05477"/>
    <w:rsid w:val="00F06143"/>
    <w:rsid w:val="00F160C5"/>
    <w:rsid w:val="00F21358"/>
    <w:rsid w:val="00F22237"/>
    <w:rsid w:val="00F33799"/>
    <w:rsid w:val="00F37573"/>
    <w:rsid w:val="00F60E41"/>
    <w:rsid w:val="00F73E45"/>
    <w:rsid w:val="00F85C80"/>
    <w:rsid w:val="00FB0A11"/>
    <w:rsid w:val="00FE28E2"/>
    <w:rsid w:val="00FE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22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2223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280A"/>
    <w:pPr>
      <w:ind w:left="720"/>
    </w:pPr>
  </w:style>
  <w:style w:type="paragraph" w:styleId="PlainText">
    <w:name w:val="Plain Text"/>
    <w:basedOn w:val="Normal"/>
    <w:link w:val="PlainTextChar"/>
    <w:uiPriority w:val="99"/>
    <w:rsid w:val="00E9280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280A"/>
    <w:rPr>
      <w:rFonts w:ascii="Courier New" w:hAnsi="Courier New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EC3CAF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CAF"/>
    <w:rPr>
      <w:rFonts w:ascii="Times New Roman" w:hAnsi="Times New Roman"/>
      <w:sz w:val="20"/>
      <w:lang w:eastAsia="ru-RU"/>
    </w:rPr>
  </w:style>
  <w:style w:type="character" w:customStyle="1" w:styleId="NoSpacingChar1">
    <w:name w:val="No Spacing Char1"/>
    <w:link w:val="1"/>
    <w:uiPriority w:val="99"/>
    <w:locked/>
    <w:rsid w:val="00361893"/>
    <w:rPr>
      <w:sz w:val="22"/>
      <w:lang w:val="ru-RU" w:eastAsia="en-US"/>
    </w:rPr>
  </w:style>
  <w:style w:type="paragraph" w:customStyle="1" w:styleId="1">
    <w:name w:val="Без интервала1"/>
    <w:link w:val="NoSpacingChar1"/>
    <w:uiPriority w:val="99"/>
    <w:rsid w:val="00361893"/>
    <w:rPr>
      <w:rFonts w:cs="Calibri"/>
      <w:lang w:eastAsia="en-US"/>
    </w:rPr>
  </w:style>
  <w:style w:type="paragraph" w:customStyle="1" w:styleId="2">
    <w:name w:val="Без интервала2"/>
    <w:uiPriority w:val="99"/>
    <w:rsid w:val="00F160C5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442A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A03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42A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2A03"/>
    <w:rPr>
      <w:rFonts w:ascii="Times New Roman" w:hAnsi="Times New Roman"/>
      <w:sz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1D101E"/>
    <w:rPr>
      <w:rFonts w:ascii="Times New Roman" w:hAnsi="Times New Roman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1D101E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303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Normal"/>
    <w:uiPriority w:val="99"/>
    <w:rsid w:val="00F85C80"/>
    <w:pPr>
      <w:widowControl w:val="0"/>
      <w:suppressAutoHyphens/>
      <w:autoSpaceDN w:val="0"/>
      <w:spacing w:after="120"/>
      <w:textAlignment w:val="baseline"/>
    </w:pPr>
    <w:rPr>
      <w:rFonts w:ascii="Liberation Serif" w:eastAsia="Calibri" w:hAnsi="Liberation Serif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1912</Words>
  <Characters>10901</Characters>
  <Application>Microsoft Office Outlook</Application>
  <DocSecurity>0</DocSecurity>
  <Lines>0</Lines>
  <Paragraphs>0</Paragraphs>
  <ScaleCrop>false</ScaleCrop>
  <Company>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Admin</cp:lastModifiedBy>
  <cp:revision>5</cp:revision>
  <cp:lastPrinted>2013-03-07T09:24:00Z</cp:lastPrinted>
  <dcterms:created xsi:type="dcterms:W3CDTF">2016-07-22T05:54:00Z</dcterms:created>
  <dcterms:modified xsi:type="dcterms:W3CDTF">2017-04-16T19:13:00Z</dcterms:modified>
</cp:coreProperties>
</file>