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00" w:rsidRPr="00247900" w:rsidRDefault="00247900" w:rsidP="002479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ПРИКАЗ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от 9 декабря 2016 г. N 1581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ОБ УТВЕРЖДЕНИИ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ФЕДЕРАЛЬНОГО ГОСУДАРСТВЕННОГО ОБРАЗОВАТЕЛЬНОГО СТАНДАРТА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СРЕДНЕГО ПРОФЕССИОНАЛЬНОГО ОБРАЗОВАНИЯ ПО ПРОФЕССИИ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23.01.17 МАСТЕР ПО РЕМОНТУ И ОБСЛУЖИВАНИЮ АВТОМОБИЛЕЙ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gram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</w:t>
      </w:r>
      <w:r w:rsidRPr="008B2B4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hyperlink r:id="rId4" w:history="1">
        <w:r w:rsidRPr="008B2B48">
          <w:rPr>
            <w:rFonts w:ascii="Times New Roman" w:eastAsia="Times New Roman" w:hAnsi="Times New Roman" w:cs="Times New Roman"/>
            <w:color w:val="1B6DFD"/>
            <w:sz w:val="20"/>
            <w:szCs w:val="20"/>
            <w:lang w:eastAsia="ru-RU"/>
          </w:rPr>
          <w:t>466</w:t>
        </w:r>
      </w:hyperlink>
      <w:r w:rsidRPr="008B2B4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(Собрание законодательства Российской Федерации, 2013, N 23, ст. 2923; N 33, ст. 4386; N 37, ст. 4702; 2014, N 2, ст. 126; N 6, ст. 582;</w:t>
      </w:r>
      <w:proofErr w:type="gramEnd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N 27, ст. 3776; 2015, N 26, ст. 3898; N 43, ст. 5976; 2016, N 2, ст. 325; N 8, ст. 1121; N 28, ст. 4741),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</w:t>
      </w:r>
      <w:r w:rsidRPr="008B2B4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hyperlink r:id="rId5" w:history="1">
        <w:r w:rsidRPr="008B2B48">
          <w:rPr>
            <w:rFonts w:ascii="Times New Roman" w:eastAsia="Times New Roman" w:hAnsi="Times New Roman" w:cs="Times New Roman"/>
            <w:color w:val="1B6DFD"/>
            <w:sz w:val="20"/>
            <w:szCs w:val="20"/>
            <w:lang w:eastAsia="ru-RU"/>
          </w:rPr>
          <w:t>661</w:t>
        </w:r>
      </w:hyperlink>
      <w:r w:rsidRPr="008B2B4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(Собрание законодательства Российской Федерации, 2013, N 33, ст. 4377; 2014, N 38, ст. 5069; </w:t>
      </w:r>
      <w:proofErr w:type="gram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2016, N 16, ст. 2230), а также в целях реализации пункта 3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</w:t>
      </w:r>
      <w:r w:rsidRPr="008B2B4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hyperlink r:id="rId6" w:history="1">
        <w:r w:rsidRPr="008B2B48">
          <w:rPr>
            <w:rFonts w:ascii="Times New Roman" w:eastAsia="Times New Roman" w:hAnsi="Times New Roman" w:cs="Times New Roman"/>
            <w:color w:val="1B6DFD"/>
            <w:sz w:val="20"/>
            <w:szCs w:val="20"/>
            <w:lang w:eastAsia="ru-RU"/>
          </w:rPr>
          <w:t>349-р</w:t>
        </w:r>
      </w:hyperlink>
      <w:r w:rsidRPr="008B2B4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(Собрание законодательства Российской Федерации, 2015, N 11, ст. 1629), приказываю:</w:t>
      </w:r>
      <w:proofErr w:type="gramEnd"/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Утвердить прилагаемый федеральный государственный образовательный стандарт среднего профессионального образования по профессии 23.01.17 Мастер по ремонту и обслуживанию автомобилей.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Министр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О.Ю.ВАСИЛЬЕВА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Приложение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Утвержден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приказом Министерства образования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и науки Российской Федерации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от 9 декабря 2016 г. N 1581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ФЕДЕРАЛЬНЫЙ ГОСУДАРСТВЕННЫЙ ОБРАЗОВАТЕЛЬНЫЙ СТАНДАРТ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СРЕДНЕГО ПРОФЕССИОНАЛЬНОГО ОБРАЗОВАНИЯ ПО ПРОФЕССИИ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23.01.17 МАСТЕР ПО РЕМОНТУ И ОБСЛУЖИВАНИЮ АВТОМОБИЛЕЙ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I. ОБЩИЕ ПОЛОЖЕНИЯ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профессии 23.01.17 Мастер по ремонту и обслуживанию автомобилей (далее - профессия).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1.3. При разработке программы подготовки квалифицированных рабочих, служащих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N 1 к настоящему ФГОС СПО.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1.4. Содержание СПО по профессии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"1".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--------------------------------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"1" Приказ Министерства труда и социальной защиты Российской Федерации от 29 сентября 2014 г. N</w:t>
      </w:r>
      <w:r w:rsidRPr="008B2B4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hyperlink r:id="rId7" w:history="1">
        <w:r w:rsidRPr="008B2B48">
          <w:rPr>
            <w:rFonts w:ascii="Times New Roman" w:eastAsia="Times New Roman" w:hAnsi="Times New Roman" w:cs="Times New Roman"/>
            <w:color w:val="1B6DFD"/>
            <w:sz w:val="20"/>
            <w:szCs w:val="20"/>
            <w:lang w:eastAsia="ru-RU"/>
          </w:rPr>
          <w:t>667н</w:t>
        </w:r>
      </w:hyperlink>
      <w:r w:rsidRPr="008B2B4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1.6. </w:t>
      </w:r>
      <w:proofErr w:type="gram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Обучение по образовательной программе в образовательной организации осуществляется в очной и </w:t>
      </w:r>
      <w:proofErr w:type="spell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очно-заочной</w:t>
      </w:r>
      <w:proofErr w:type="spellEnd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формах обучения.</w:t>
      </w:r>
      <w:proofErr w:type="gramEnd"/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lastRenderedPageBreak/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"1".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--------------------------------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gram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"1" См. статью 14 Федерального закона от 29 декабря 2012 г. N</w:t>
      </w:r>
      <w:r w:rsidRPr="008B2B4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hyperlink r:id="rId8" w:history="1">
        <w:r w:rsidRPr="008B2B48">
          <w:rPr>
            <w:rFonts w:ascii="Times New Roman" w:eastAsia="Times New Roman" w:hAnsi="Times New Roman" w:cs="Times New Roman"/>
            <w:color w:val="1B6DFD"/>
            <w:sz w:val="20"/>
            <w:szCs w:val="20"/>
            <w:lang w:eastAsia="ru-RU"/>
          </w:rPr>
          <w:t>273-ФЗ</w:t>
        </w:r>
      </w:hyperlink>
      <w:r w:rsidRPr="008B2B4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gram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N 19, ст. 2289; N 22, ст. 2769; N 23, ст. 2933; N 26, ст. 3388; N 30, ст. 4217, ст. 4257, ст. 4263; 2015, N 1, ст. 42, ст. 53, ст. 72; N 14, ст. 2008, N 18, ст. 2625; N 27, ст. 3951, ст. 3989; N 29, ст. 4339, ст. 4364;</w:t>
      </w:r>
      <w:proofErr w:type="gramEnd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gram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N 51, ст. 7241; 2016, N 1, ст.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 базе основного общего образования - 2 года 10 месяцев;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 базе среднего общего образования - 10 месяцев.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Срок получения образования по образовательной программе в </w:t>
      </w:r>
      <w:proofErr w:type="spell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очно-заочной</w:t>
      </w:r>
      <w:proofErr w:type="spellEnd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не более чем на 1,5 года при получении образования на базе основного общего образования;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не более чем на 1 год при получении образования на базе среднего общего образования.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При </w:t>
      </w:r>
      <w:proofErr w:type="gram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обучении</w:t>
      </w:r>
      <w:proofErr w:type="gramEnd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по индивидуальному учебному плану,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обучении</w:t>
      </w:r>
      <w:proofErr w:type="gramEnd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proofErr w:type="spell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очно-заочной</w:t>
      </w:r>
      <w:proofErr w:type="spellEnd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форме обучения, а также по индивидуальному учебному плану, определяются образовательной организацией самостоятельно в пределах сроков, установленных настоящим пунктом.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1.12. </w:t>
      </w:r>
      <w:proofErr w:type="gram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N</w:t>
      </w:r>
      <w:r w:rsidRPr="008B2B4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hyperlink r:id="rId9" w:history="1">
        <w:r w:rsidRPr="008B2B48">
          <w:rPr>
            <w:rFonts w:ascii="Times New Roman" w:eastAsia="Times New Roman" w:hAnsi="Times New Roman" w:cs="Times New Roman"/>
            <w:color w:val="1B6DFD"/>
            <w:sz w:val="20"/>
            <w:szCs w:val="20"/>
            <w:lang w:eastAsia="ru-RU"/>
          </w:rPr>
          <w:t>1199</w:t>
        </w:r>
      </w:hyperlink>
      <w:r w:rsidRPr="008B2B4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</w:t>
      </w:r>
      <w:proofErr w:type="gramEnd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gram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2014 г. N</w:t>
      </w:r>
      <w:r w:rsidRPr="008B2B4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hyperlink r:id="rId10" w:history="1">
        <w:r w:rsidRPr="008B2B48">
          <w:rPr>
            <w:rFonts w:ascii="Times New Roman" w:eastAsia="Times New Roman" w:hAnsi="Times New Roman" w:cs="Times New Roman"/>
            <w:color w:val="1B6DFD"/>
            <w:sz w:val="20"/>
            <w:szCs w:val="20"/>
            <w:lang w:eastAsia="ru-RU"/>
          </w:rPr>
          <w:t>518</w:t>
        </w:r>
      </w:hyperlink>
      <w:r w:rsidRPr="008B2B4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(зарегистрирован Министерством юстиции Российской Федерации 28 мая 2014 г., регистрационный N 32461), от 18 ноября 2015 г. N</w:t>
      </w:r>
      <w:r w:rsidRPr="008B2B4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hyperlink r:id="rId11" w:history="1">
        <w:r w:rsidRPr="008B2B48">
          <w:rPr>
            <w:rFonts w:ascii="Times New Roman" w:eastAsia="Times New Roman" w:hAnsi="Times New Roman" w:cs="Times New Roman"/>
            <w:color w:val="1B6DFD"/>
            <w:sz w:val="20"/>
            <w:szCs w:val="20"/>
            <w:lang w:eastAsia="ru-RU"/>
          </w:rPr>
          <w:t>1350</w:t>
        </w:r>
      </w:hyperlink>
      <w:r w:rsidRPr="008B2B4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(зарегистрирован Министерством юстиции Российской Федерации 3 декабря 2015 г., регистрационный N 39955) и от 25 ноября 2016 г. N</w:t>
      </w:r>
      <w:r w:rsidRPr="008B2B4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hyperlink r:id="rId12" w:history="1">
        <w:r w:rsidRPr="008B2B48">
          <w:rPr>
            <w:rFonts w:ascii="Times New Roman" w:eastAsia="Times New Roman" w:hAnsi="Times New Roman" w:cs="Times New Roman"/>
            <w:color w:val="1B6DFD"/>
            <w:sz w:val="20"/>
            <w:szCs w:val="20"/>
            <w:lang w:eastAsia="ru-RU"/>
          </w:rPr>
          <w:t>1477</w:t>
        </w:r>
      </w:hyperlink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(зарегистрирован Министерством юстиции Российской Федерации 12 декабря 2016 г., регистрационный N 44662):</w:t>
      </w:r>
      <w:proofErr w:type="gramEnd"/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слесарь по ремонту автомобилей </w:t>
      </w:r>
      <w:proofErr w:type="gram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"-</w:t>
      </w:r>
      <w:proofErr w:type="gramEnd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" водитель автомобиля.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II. ТРЕБОВАНИЯ К СТРУКТУРЕ ОБРАЗОВАТЕЛЬНОЙ ПРОГРАММЫ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III настоящего ФГОС СПО, и должна составлять не более 80 процентов от общего объема времени, отведенного на ее освоение.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Вариативная часть образовательной программы (не менее 20 процентов) дает возможность расширения основног</w:t>
      </w:r>
      <w:proofErr w:type="gram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о(</w:t>
      </w:r>
      <w:proofErr w:type="spellStart"/>
      <w:proofErr w:type="gramEnd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ых</w:t>
      </w:r>
      <w:proofErr w:type="spellEnd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 вида(</w:t>
      </w:r>
      <w:proofErr w:type="spell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ов</w:t>
      </w:r>
      <w:proofErr w:type="spellEnd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 деятельности, к которым должен быть готов выпускник, освоивший образовательную программу, согласно сочетанию получаемых квалификаций, указанных в пункте 1.12 настоящего ФГОС СПО (далее - основные виды деятельности),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2.2. Образовательная программа имеет следующую структуру: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spell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общепрофессиональный</w:t>
      </w:r>
      <w:proofErr w:type="spellEnd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цикл;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профессиональный цикл;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lastRenderedPageBreak/>
        <w:t>государственная итоговая аттестация, которая завершается присвоением квалификаций квалифицированного рабочего, служащего, указанных в пункте 1.12 настоящего ФГОС СПО.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Таблица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Структура и объем образовательной программы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63"/>
        <w:gridCol w:w="2597"/>
      </w:tblGrid>
      <w:tr w:rsidR="00247900" w:rsidRPr="00247900" w:rsidTr="0024790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7900" w:rsidRPr="00247900" w:rsidRDefault="00247900" w:rsidP="00247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Структура образовательной программы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7900" w:rsidRPr="00247900" w:rsidRDefault="00247900" w:rsidP="00247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Объем образовательной программы в академических часах</w:t>
            </w:r>
          </w:p>
        </w:tc>
      </w:tr>
      <w:tr w:rsidR="00247900" w:rsidRPr="00247900" w:rsidTr="0024790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7900" w:rsidRPr="00247900" w:rsidRDefault="00247900" w:rsidP="002479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7900" w:rsidRPr="00247900" w:rsidRDefault="00247900" w:rsidP="00247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не менее 180</w:t>
            </w:r>
          </w:p>
        </w:tc>
      </w:tr>
      <w:tr w:rsidR="00247900" w:rsidRPr="00247900" w:rsidTr="0024790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7900" w:rsidRPr="00247900" w:rsidRDefault="00247900" w:rsidP="002479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7900" w:rsidRPr="00247900" w:rsidRDefault="00247900" w:rsidP="00247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не менее 972</w:t>
            </w:r>
          </w:p>
        </w:tc>
      </w:tr>
      <w:tr w:rsidR="00247900" w:rsidRPr="00247900" w:rsidTr="0024790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7900" w:rsidRPr="00247900" w:rsidRDefault="00247900" w:rsidP="002479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Государственная итоговая аттестация: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7900" w:rsidRPr="00247900" w:rsidRDefault="00247900" w:rsidP="0024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247900" w:rsidRPr="00247900" w:rsidTr="0024790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7900" w:rsidRPr="00247900" w:rsidRDefault="00247900" w:rsidP="002479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 базе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7900" w:rsidRPr="00247900" w:rsidRDefault="00247900" w:rsidP="00247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36</w:t>
            </w:r>
          </w:p>
        </w:tc>
      </w:tr>
      <w:tr w:rsidR="00247900" w:rsidRPr="00247900" w:rsidTr="0024790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7900" w:rsidRPr="00247900" w:rsidRDefault="00247900" w:rsidP="002479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 базе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7900" w:rsidRPr="00247900" w:rsidRDefault="00247900" w:rsidP="00247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72</w:t>
            </w:r>
          </w:p>
        </w:tc>
      </w:tr>
      <w:tr w:rsidR="00247900" w:rsidRPr="00247900" w:rsidTr="0024790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7900" w:rsidRPr="00247900" w:rsidRDefault="00247900" w:rsidP="00247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Общий объем образовательной программы:</w:t>
            </w:r>
          </w:p>
        </w:tc>
      </w:tr>
      <w:tr w:rsidR="00247900" w:rsidRPr="00247900" w:rsidTr="0024790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7900" w:rsidRPr="00247900" w:rsidRDefault="00247900" w:rsidP="002479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 базе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7900" w:rsidRPr="00247900" w:rsidRDefault="00247900" w:rsidP="00247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1476</w:t>
            </w:r>
          </w:p>
        </w:tc>
      </w:tr>
      <w:tr w:rsidR="00247900" w:rsidRPr="00247900" w:rsidTr="0024790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7900" w:rsidRPr="00247900" w:rsidRDefault="00247900" w:rsidP="002479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7900" w:rsidRPr="00247900" w:rsidRDefault="00247900" w:rsidP="00247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4248</w:t>
            </w:r>
          </w:p>
        </w:tc>
      </w:tr>
    </w:tbl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2.3. Перечень, содержание, </w:t>
      </w:r>
      <w:proofErr w:type="gram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объем</w:t>
      </w:r>
      <w:proofErr w:type="gramEnd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2.4. </w:t>
      </w:r>
      <w:proofErr w:type="gram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В </w:t>
      </w:r>
      <w:proofErr w:type="spell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общепрофессиональном</w:t>
      </w:r>
      <w:proofErr w:type="spellEnd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и профессиональном циклах (далее - учебные циклы)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  <w:proofErr w:type="gramEnd"/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программы, предусмотренного Таблицей настоящего ФГОС СПО, в </w:t>
      </w:r>
      <w:proofErr w:type="spell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очно-заочной</w:t>
      </w:r>
      <w:proofErr w:type="spellEnd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форме обучения - не менее 25 процентов.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gram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2.5. Освоение </w:t>
      </w:r>
      <w:proofErr w:type="spell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общепрофессионального</w:t>
      </w:r>
      <w:proofErr w:type="spellEnd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цикла образовательной программы в очной форме обучения должно предусматривать освоение дисциплины "Физическая культура" в объеме не менее 40 академических часов и дисциплины "Безопасность жизнедеятельности" в объеме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2.7.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gram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Учебная</w:t>
      </w:r>
      <w:proofErr w:type="gramEnd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рассредоточенно</w:t>
      </w:r>
      <w:proofErr w:type="spellEnd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чередуясь с теоретическими занятиями в рамках профессиональных модулей.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2.8.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lastRenderedPageBreak/>
        <w:t>Требования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III. ТРЕБОВАНИЯ К РЕЗУЛЬТАТАМ ОСВОЕНИЯ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ОБРАЗОВАТЕЛЬНОЙ ПРОГРАММЫ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3.2. Выпускник, освоивший образовательную программу, должен обладать следующими общими компетенциями (далее - ОК):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ОК 09. Использовать информационные технологии в профессиональной деятельности.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ОК 10. Пользоваться профессиональной документацией на государственном и иностранном языке.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ОК 11. Планировать предпринимательскую деятельность в профессиональной сфере.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3.3. Выпускник, освоивший образовательную программу, должен быть готов к выполнению основных видов деятельности согласно сочетанию квалификаций квалифицированного рабочего, служащего, предусмотренных настоящим ФГОС СПО, исходя из сочетания квалификаций квалифицированного рабочего, служащего, указанных в пункте 1.12 настоящего ФГОС СПО: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определять техническое состояние систем, агрегатов, деталей и механизмов автомобиля;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осуществлять техническое обслуживание автотранспорта согласно требованиям нормативно-технической документации;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производить текущий ремонт различных типов автомобилей в соответствии с требованиями технологической документации.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3.4.1. Определять техническое состояние систем, агрегатов, деталей и механизмов автомобиля: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ПК 1.1. Определять техническое состояние автомобильных двигателей.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ПК 1.2. Определять техническое состояние электрических и электронных систем автомобилей.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ПК 1.3. Определять техническое состояние автомобильных трансмиссий.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ПК 1.4. Определять техническое состояние ходовой части и механизмов управления автомобилей.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ПК 1.5. Выявлять дефекты кузовов, кабин и платформ.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3.4.2. Осуществлять техническое обслуживание автотранспорта согласно требованиям нормативно-технической документации: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ПК 2.1. Осуществлять техническое обслуживание автомобильных двигателей.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ПК 2.2. Осуществлять техническое обслуживание электрических и электронных систем автомобилей.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ПК 2.3. Осуществлять техническое обслуживание автомобильных трансмиссий.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ПК 2.4. Осуществлять техническое обслуживание ходовой части и механизмов управления автомобилей.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ПК 2.5. Осуществлять техническое обслуживание автомобильных кузовов.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3.4.3. Производить текущий ремонт различных типов автомобилей в соответствии с требованиями технологической документации: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ПК 3.1. Производить текущий ремонт автомобильных двигателей.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ПК 3.2. Производить текущий ремонт узлов и элементов электрических и электронных систем автомобилей.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ПК 3.3. Производить текущий ремонт автомобильных трансмиссий.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ПК 3.4. Производить текущий ремонт ходовой части и механизмов управления автомобилей.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ПК 3.5. Производить ремонт и окраску кузовов.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3.5. Минимальные требования к результатам освоения основных видов деятельности образовательной программы представлены в приложении N 2 к настоящему ФГОС СПО.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3.6. Образовательная организация самостоятельно планирует результаты </w:t>
      </w:r>
      <w:proofErr w:type="gram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обучения по</w:t>
      </w:r>
      <w:proofErr w:type="gramEnd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</w:t>
      </w: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lastRenderedPageBreak/>
        <w:t>результатов обучения должна обеспечивать выпускнику освоение всех ОК и ПК, установленных настоящим ФГОС СПО.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IV. ТРЕБОВАНИЯ К УСЛОВИЯМ РЕАЛИЗАЦИИ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ОБРАЗОВАТЕЛЬНОЙ ПРОГРАММЫ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4.2. Общесистемные требования к условиям реализации образовательной программы.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 </w:t>
      </w:r>
      <w:proofErr w:type="spell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общепрофессионального</w:t>
      </w:r>
      <w:proofErr w:type="spellEnd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обучающихся</w:t>
      </w:r>
      <w:proofErr w:type="gramEnd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к электронно-библиотечной системе (электронной библиотеке).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4.4. Требования к кадровым условиям реализации образовательной программы.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4.4.1. </w:t>
      </w:r>
      <w:proofErr w:type="gram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1.5 настоящего ФГОС СПО (имеющих стаж работы в данной профессиональной области не менее 3 лет).</w:t>
      </w:r>
      <w:proofErr w:type="gramEnd"/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lastRenderedPageBreak/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организациях</w:t>
      </w:r>
      <w:proofErr w:type="gramEnd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gram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4.5. Требования к финансовым условиям реализации образовательной программы.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4.6. Требования к применяемым механизмам оценки качества образовательной программы.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4.6.3. </w:t>
      </w:r>
      <w:proofErr w:type="gramStart"/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247900" w:rsidRPr="00247900" w:rsidRDefault="00247900" w:rsidP="002479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Приложение N 1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 ФГОС СПО по профессии 23.01.17 Мастер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 ремонту и обслуживанию автомобилей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ПЕРЕЧЕНЬ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ПРОФЕССИОНАЛЬНЫХ СТАНДАРТОВ, СООТВЕТСТВУЮЩИХ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ПРОФЕССИОНАЛЬНОЙ ДЕЯТЕЛЬНОСТИ ВЫПУСКНИКОВ ОБРАЗОВАТЕЛЬНОЙ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ПРОГРАММЫ СРЕДНЕГО ПРОФЕССИОНАЛЬНОГО ОБРАЗОВАНИЯ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ПО ПРОФЕССИИ 23.01.17 МАСТЕР ПО РЕМОНТУ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И ОБСЛУЖИВАНИЮ АВТОМОБИЛЕЙ</w:t>
      </w:r>
    </w:p>
    <w:tbl>
      <w:tblPr>
        <w:tblW w:w="92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8"/>
        <w:gridCol w:w="7202"/>
      </w:tblGrid>
      <w:tr w:rsidR="00247900" w:rsidRPr="00247900" w:rsidTr="0024790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7900" w:rsidRPr="00247900" w:rsidRDefault="00247900" w:rsidP="00247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профессионального стандарта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7900" w:rsidRPr="00247900" w:rsidRDefault="00247900" w:rsidP="00247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профессионального стандарта</w:t>
            </w:r>
          </w:p>
        </w:tc>
      </w:tr>
      <w:tr w:rsidR="00247900" w:rsidRPr="00247900" w:rsidTr="0024790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7900" w:rsidRPr="00247900" w:rsidRDefault="00247900" w:rsidP="002479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33.005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7900" w:rsidRPr="00247900" w:rsidRDefault="00247900" w:rsidP="002479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Профессиональный стандарт "Специалист по техническому диагностированию и контролю технического состояния автотранспортных сре</w:t>
            </w:r>
            <w:proofErr w:type="gramStart"/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дств пр</w:t>
            </w:r>
            <w:proofErr w:type="gramEnd"/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 периодическом техническом осмотре", утвержден приказом Министерства труда и социальной защиты Российской Федерации от 23 марта 2015 г. N</w:t>
            </w:r>
            <w:r w:rsidRPr="008B2B4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hyperlink r:id="rId13" w:history="1">
              <w:r w:rsidRPr="008B2B48">
                <w:rPr>
                  <w:rFonts w:ascii="Times New Roman" w:eastAsia="Times New Roman" w:hAnsi="Times New Roman" w:cs="Times New Roman"/>
                  <w:color w:val="1B6DFD"/>
                  <w:sz w:val="20"/>
                  <w:szCs w:val="20"/>
                  <w:lang w:eastAsia="ru-RU"/>
                </w:rPr>
                <w:t>187н</w:t>
              </w:r>
            </w:hyperlink>
            <w:r w:rsidRPr="008B2B4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(зарегистрирован Министерством юстиции Российской Федерации 29 апреля 2015 г., регистрационный N 37055)</w:t>
            </w:r>
          </w:p>
        </w:tc>
      </w:tr>
    </w:tbl>
    <w:p w:rsidR="00247900" w:rsidRPr="00247900" w:rsidRDefault="00247900" w:rsidP="002479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Приложение N 2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 ФГОС СПО по профессии 23.01.17 Мастер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 ремонту и обслуживанию автомобилей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МИНИМАЛЬНЫЕ ТРЕБОВАНИЯ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К РЕЗУЛЬТАТАМ ОСВОЕНИЯ ОСНОВНЫХ ВИДОВ ДЕЯТЕЛЬНОСТИ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ОБРАЗОВАТЕЛЬНОЙ ПРОГРАММЫ СРЕДНЕГО ПРОФЕССИОНАЛЬНОГО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ОБРАЗОВАНИЯ ПО ПРОФЕССИИ 23.01.17 МАСТЕР ПО РЕМОНТУ</w:t>
      </w:r>
    </w:p>
    <w:p w:rsidR="00247900" w:rsidRPr="00247900" w:rsidRDefault="00247900" w:rsidP="002479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247900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И ОБСЛУЖИВАНИЮ АВТОМОБИЛЕЙ</w:t>
      </w:r>
    </w:p>
    <w:tbl>
      <w:tblPr>
        <w:tblW w:w="92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7"/>
        <w:gridCol w:w="7087"/>
      </w:tblGrid>
      <w:tr w:rsidR="00247900" w:rsidRPr="00247900" w:rsidTr="005C4A61"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7900" w:rsidRPr="00247900" w:rsidRDefault="00247900" w:rsidP="00247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Основные виды деятельности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7900" w:rsidRPr="00247900" w:rsidRDefault="00247900" w:rsidP="002479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знаниям, умениям, практическому опыту</w:t>
            </w:r>
          </w:p>
        </w:tc>
      </w:tr>
      <w:tr w:rsidR="00247900" w:rsidRPr="00247900" w:rsidTr="005C4A61"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7900" w:rsidRPr="00247900" w:rsidRDefault="00247900" w:rsidP="005C4A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Определять техническое состояние систем, агрегатов, деталей и механизмов автомобиля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7900" w:rsidRPr="005C4A61" w:rsidRDefault="00247900" w:rsidP="00247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 w:rsidRPr="005C4A6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знать: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виды и методы диагностирования автомобилей;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устройство и конструктивные особенности автомобилей;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типовые неисправности автомобильных систем;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технические параметры исправного состояния автомобилей;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устройство и конструктивные особенности диагностического оборудования;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компьютерные программы по диагностике систем и частей автомобилей.</w:t>
            </w:r>
          </w:p>
          <w:p w:rsidR="00247900" w:rsidRPr="005C4A61" w:rsidRDefault="00247900" w:rsidP="00247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 w:rsidRPr="005C4A6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уметь: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выбирать и пользоваться инструментами и приспособлениями для слесарных работ;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выявлять неисправности систем и механизмов автомобилей;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применять диагностические приборы и оборудование;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читать и интерпретировать данные, полученные в ходе диагностики;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оформлять учетную документацию;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использовать информационно-коммуникационные технологии при составлении отчетной документации по диагностике.</w:t>
            </w:r>
          </w:p>
          <w:p w:rsidR="00247900" w:rsidRPr="005C4A61" w:rsidRDefault="00247900" w:rsidP="00247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 w:rsidRPr="005C4A6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 xml:space="preserve">иметь практический опыт </w:t>
            </w:r>
            <w:proofErr w:type="gramStart"/>
            <w:r w:rsidRPr="005C4A6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в</w:t>
            </w:r>
            <w:proofErr w:type="gramEnd"/>
            <w:r w:rsidRPr="005C4A6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: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проведении</w:t>
            </w:r>
            <w:proofErr w:type="gramEnd"/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технических измерений соответствующими инструментами и приборами;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снятии</w:t>
            </w:r>
            <w:proofErr w:type="gramEnd"/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и установке агрегатов и узлов автомобилей;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использовании</w:t>
            </w:r>
            <w:proofErr w:type="gramEnd"/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слесарного оборудования.</w:t>
            </w:r>
          </w:p>
        </w:tc>
      </w:tr>
      <w:tr w:rsidR="00247900" w:rsidRPr="00247900" w:rsidTr="005C4A61"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7900" w:rsidRPr="00247900" w:rsidRDefault="00247900" w:rsidP="005C4A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Осуществлять техническое обслуживание автотранспорта согласно требованиям нормативно-технической документации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7900" w:rsidRPr="006E3179" w:rsidRDefault="00247900" w:rsidP="00247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 w:rsidRPr="006E317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знать: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виды технического обслуживания автомобилей и технологической документации по техническому обслуживанию;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типы и устройство стендов для технического обслуживания и ремонта автомобильных двигателей;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устройство и конструктивные особенности обслуживаемых автомобилей;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технические условия на регулировку отдельных механизмов и узлов;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виды работ при техническом обслуживании двигателей различных типов, технические условия их выполнения;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правила эксплуатации транспортных средств и правила дорожного движения;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порядок выполнения контрольного осмотра транспортных средств и работ по его техническому обслуживанию;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перечень неисправностей и условий, при которых запрещается эксплуатация транспортных средств;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приемы устранения неисправностей и выполнения работ по техническому обслуживанию;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основы безопасного управления транспортными средствами;</w:t>
            </w:r>
          </w:p>
          <w:p w:rsidR="00247900" w:rsidRPr="006E3179" w:rsidRDefault="00247900" w:rsidP="00247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 w:rsidRPr="006E317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уметь: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применять нормативно-техническую документацию по техническому обслуживанию автомобилей;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выбирать и пользоваться инструментами, приспособлениями и стендами для технического обслуживания систем и частей автомобилей;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безопасно управлять транспортными средствами;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проводить контрольный осмотр транспортных средств;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устранять возникшие во время эксплуатации транспортных средств мелкие неисправности, с соблюдением требований безопасности;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получать, оформлять и сдавать путевую и транспортную документацию.</w:t>
            </w:r>
          </w:p>
          <w:p w:rsidR="00247900" w:rsidRPr="006E3179" w:rsidRDefault="00247900" w:rsidP="00247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 w:rsidRPr="006E317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 xml:space="preserve">иметь практический опыт </w:t>
            </w:r>
            <w:proofErr w:type="gramStart"/>
            <w:r w:rsidRPr="006E317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в</w:t>
            </w:r>
            <w:proofErr w:type="gramEnd"/>
            <w:r w:rsidRPr="006E317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:</w:t>
            </w:r>
          </w:p>
          <w:p w:rsidR="00247900" w:rsidRPr="00247900" w:rsidRDefault="00247900" w:rsidP="00247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выполнении</w:t>
            </w:r>
            <w:proofErr w:type="gramEnd"/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регламентных работ по техническому обслуживанию автомобилей;</w:t>
            </w:r>
          </w:p>
          <w:p w:rsidR="00247900" w:rsidRPr="00247900" w:rsidRDefault="00247900" w:rsidP="00247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выполнении</w:t>
            </w:r>
            <w:proofErr w:type="gramEnd"/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работ по ремонту деталей автомобиля;</w:t>
            </w:r>
          </w:p>
          <w:p w:rsidR="00247900" w:rsidRPr="00247900" w:rsidRDefault="00247900" w:rsidP="00247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управлении</w:t>
            </w:r>
            <w:proofErr w:type="gramEnd"/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автомобилями.</w:t>
            </w:r>
          </w:p>
        </w:tc>
      </w:tr>
      <w:tr w:rsidR="00247900" w:rsidRPr="00247900" w:rsidTr="005C4A61"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7900" w:rsidRPr="00247900" w:rsidRDefault="00247900" w:rsidP="005C4A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Производить текущий ремонт различных типов автомобилей в соответствии с требованиями технологической документации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7900" w:rsidRPr="006E3179" w:rsidRDefault="00247900" w:rsidP="00247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 w:rsidRPr="006E317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знать: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устройство и конструктивные особенности обслуживаемых автомобилей;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назначение и взаимодействие основных узлов ремонтируемых автомобилей;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виды и методы ремонтных работ, способы восстановления деталей;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технологическую последовательность и регламент работы по разборке и сборке систем автомобилей;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методику контроля геометрических параметров </w:t>
            </w:r>
            <w:proofErr w:type="gramStart"/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</w:t>
            </w:r>
            <w:proofErr w:type="gramEnd"/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деталей систем и частей автомобилей;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системы допусков и посадок, классы точности, шероховатость, допуски формы и расположения поверхностей;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основные механические свойства обрабатываемых материалов;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порядок регулирования узлов отремонтированных систем и частей автомобилей;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инструкции и правила охраны труда;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бережливое производство.</w:t>
            </w:r>
          </w:p>
          <w:p w:rsidR="00247900" w:rsidRPr="006E3179" w:rsidRDefault="00247900" w:rsidP="00247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 w:rsidRPr="006E317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уметь: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выбирать и пользоваться инструментами и приспособлениями для ремонтных </w:t>
            </w: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работ;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снимать и устанавливать агрегаты, узлы и детали автомобиля;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определять объемы и подбирать комплектующие при выполнении ремонтных работ систем и частей автомобилей;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определять способы и средства ремонта;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использовать специальный инструмент, приборы, оборудование;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оформлять учетную документацию;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выполнять требования безопасности при проведении ремонтных работ.</w:t>
            </w:r>
          </w:p>
          <w:p w:rsidR="00247900" w:rsidRPr="006E3179" w:rsidRDefault="00247900" w:rsidP="0024790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 w:rsidRPr="006E317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 xml:space="preserve">иметь практический опыт </w:t>
            </w:r>
            <w:proofErr w:type="gramStart"/>
            <w:r w:rsidRPr="006E317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в</w:t>
            </w:r>
            <w:proofErr w:type="gramEnd"/>
            <w:r w:rsidRPr="006E317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: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проведении</w:t>
            </w:r>
            <w:proofErr w:type="gramEnd"/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технических измерений соответствующим инструментом и приборами;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выполнении</w:t>
            </w:r>
            <w:proofErr w:type="gramEnd"/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ремонта агрегатов, узлов и механизмов автомобиля и двигателя;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снятии</w:t>
            </w:r>
            <w:proofErr w:type="gramEnd"/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и установке агрегатов, узлов и деталей автомобиля;</w:t>
            </w:r>
          </w:p>
          <w:p w:rsidR="00247900" w:rsidRPr="00247900" w:rsidRDefault="00247900" w:rsidP="00247900">
            <w:pPr>
              <w:spacing w:after="0" w:line="240" w:lineRule="auto"/>
              <w:ind w:firstLine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использовании</w:t>
            </w:r>
            <w:proofErr w:type="gramEnd"/>
            <w:r w:rsidRPr="002479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технологического оборудования.</w:t>
            </w:r>
          </w:p>
        </w:tc>
      </w:tr>
    </w:tbl>
    <w:p w:rsidR="009355D3" w:rsidRPr="008B2B48" w:rsidRDefault="009355D3">
      <w:pPr>
        <w:rPr>
          <w:rFonts w:ascii="Times New Roman" w:hAnsi="Times New Roman" w:cs="Times New Roman"/>
          <w:sz w:val="20"/>
          <w:szCs w:val="20"/>
        </w:rPr>
      </w:pPr>
    </w:p>
    <w:sectPr w:rsidR="009355D3" w:rsidRPr="008B2B48" w:rsidSect="0093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47900"/>
    <w:rsid w:val="00247900"/>
    <w:rsid w:val="00464D87"/>
    <w:rsid w:val="005C4A61"/>
    <w:rsid w:val="006E3179"/>
    <w:rsid w:val="006E5B29"/>
    <w:rsid w:val="008B2B48"/>
    <w:rsid w:val="009355D3"/>
    <w:rsid w:val="00BB16AA"/>
    <w:rsid w:val="00DF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4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4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7900"/>
  </w:style>
  <w:style w:type="character" w:styleId="a3">
    <w:name w:val="Hyperlink"/>
    <w:basedOn w:val="a0"/>
    <w:uiPriority w:val="99"/>
    <w:semiHidden/>
    <w:unhideWhenUsed/>
    <w:rsid w:val="00247900"/>
    <w:rPr>
      <w:color w:val="0000FF"/>
      <w:u w:val="single"/>
    </w:rPr>
  </w:style>
  <w:style w:type="paragraph" w:customStyle="1" w:styleId="pr">
    <w:name w:val="pr"/>
    <w:basedOn w:val="a"/>
    <w:rsid w:val="0024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26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74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19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9.12.2012-N-273-FZ/" TargetMode="External"/><Relationship Id="rId13" Type="http://schemas.openxmlformats.org/officeDocument/2006/relationships/hyperlink" Target="http://rulaws.ru/acts/Prikaz-Mintruda-Rossii-ot-23.03.2015-N-187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laws.ru/acts/Prikaz-Mintruda-Rossii-ot-29.09.2014-N-667n/" TargetMode="External"/><Relationship Id="rId12" Type="http://schemas.openxmlformats.org/officeDocument/2006/relationships/hyperlink" Target="http://rulaws.ru/acts/Prikaz-Minobrnauki-Rossii-ot-25.11.2016-N-147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goverment/Rasporyazhenie-Pravitelstva-RF-ot-03.03.2015-N-349-r/" TargetMode="External"/><Relationship Id="rId11" Type="http://schemas.openxmlformats.org/officeDocument/2006/relationships/hyperlink" Target="http://rulaws.ru/acts/Prikaz-Minobrnauki-Rossii-ot-18.11.2015-N-1350/" TargetMode="External"/><Relationship Id="rId5" Type="http://schemas.openxmlformats.org/officeDocument/2006/relationships/hyperlink" Target="http://rulaws.ru/goverment/Postanovlenie-Pravitelstva-RF-ot-05.08.2013-N-66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laws.ru/acts/Prikaz-Minobrnauki-Rossii-ot-14.05.2014-N-518/" TargetMode="External"/><Relationship Id="rId4" Type="http://schemas.openxmlformats.org/officeDocument/2006/relationships/hyperlink" Target="http://rulaws.ru/goverment/Postanovlenie-Pravitelstva-RF-ot-03.06.2013-N-466/" TargetMode="External"/><Relationship Id="rId9" Type="http://schemas.openxmlformats.org/officeDocument/2006/relationships/hyperlink" Target="http://rulaws.ru/acts/Prikaz-Minobrnauki-Rossii-ot-29.10.2013-N-119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4707</Words>
  <Characters>26831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2017-01-20T11:56:00Z</cp:lastPrinted>
  <dcterms:created xsi:type="dcterms:W3CDTF">2017-01-20T11:51:00Z</dcterms:created>
  <dcterms:modified xsi:type="dcterms:W3CDTF">2017-02-03T05:43:00Z</dcterms:modified>
</cp:coreProperties>
</file>